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956805" w14:textId="77777777" w:rsidR="000E0388" w:rsidRPr="00D67E80" w:rsidRDefault="000E0388" w:rsidP="00D67E80">
      <w:pPr>
        <w:contextualSpacing/>
        <w:jc w:val="center"/>
        <w:rPr>
          <w:rFonts w:ascii="Times New Roman" w:hAnsi="Times New Roman" w:cs="Times New Roman"/>
          <w:b/>
          <w:sz w:val="24"/>
          <w:szCs w:val="24"/>
        </w:rPr>
      </w:pPr>
      <w:r w:rsidRPr="00D67E80">
        <w:rPr>
          <w:rFonts w:ascii="Times New Roman" w:hAnsi="Times New Roman" w:cs="Times New Roman"/>
          <w:b/>
          <w:sz w:val="24"/>
          <w:szCs w:val="24"/>
        </w:rPr>
        <w:t>Информация о проведении конкурса по предоставлению права на размещение</w:t>
      </w:r>
    </w:p>
    <w:p w14:paraId="3DC45FB5" w14:textId="77777777" w:rsidR="00B15AAF" w:rsidRPr="00D67E80" w:rsidRDefault="000E0388" w:rsidP="00D67E80">
      <w:pPr>
        <w:contextualSpacing/>
        <w:jc w:val="center"/>
        <w:rPr>
          <w:rFonts w:ascii="Times New Roman" w:hAnsi="Times New Roman" w:cs="Times New Roman"/>
          <w:b/>
          <w:sz w:val="24"/>
          <w:szCs w:val="24"/>
        </w:rPr>
      </w:pPr>
      <w:r w:rsidRPr="00D67E80">
        <w:rPr>
          <w:rFonts w:ascii="Times New Roman" w:hAnsi="Times New Roman" w:cs="Times New Roman"/>
          <w:b/>
          <w:sz w:val="24"/>
          <w:szCs w:val="24"/>
        </w:rPr>
        <w:t>нестационарных торговых объектов на территории Белореченского городского поселения Белореченского района</w:t>
      </w:r>
    </w:p>
    <w:p w14:paraId="0B2A4F2E" w14:textId="09807007" w:rsidR="00D03ADD" w:rsidRDefault="00D03ADD" w:rsidP="00D03ADD">
      <w:pPr>
        <w:pStyle w:val="ConsPlusNormal"/>
        <w:tabs>
          <w:tab w:val="left" w:pos="993"/>
        </w:tabs>
        <w:contextualSpacing/>
        <w:jc w:val="both"/>
        <w:rPr>
          <w:rFonts w:ascii="Times New Roman" w:hAnsi="Times New Roman" w:cs="Times New Roman"/>
          <w:sz w:val="24"/>
          <w:szCs w:val="24"/>
        </w:rPr>
      </w:pPr>
      <w:r w:rsidRPr="006B7F21">
        <w:rPr>
          <w:rFonts w:ascii="Times New Roman" w:hAnsi="Times New Roman" w:cs="Times New Roman"/>
          <w:b/>
          <w:sz w:val="24"/>
          <w:szCs w:val="24"/>
        </w:rPr>
        <w:t>Предметом Конкурса</w:t>
      </w:r>
      <w:r>
        <w:rPr>
          <w:rFonts w:ascii="Times New Roman" w:hAnsi="Times New Roman" w:cs="Times New Roman"/>
          <w:sz w:val="24"/>
          <w:szCs w:val="24"/>
        </w:rPr>
        <w:t xml:space="preserve"> </w:t>
      </w:r>
      <w:r w:rsidRPr="00D61EFE">
        <w:rPr>
          <w:rFonts w:ascii="Times New Roman" w:hAnsi="Times New Roman" w:cs="Times New Roman"/>
          <w:sz w:val="24"/>
          <w:szCs w:val="24"/>
        </w:rPr>
        <w:t xml:space="preserve">является предоставление права размещения НТО </w:t>
      </w:r>
      <w:r w:rsidR="005875CD">
        <w:rPr>
          <w:rFonts w:ascii="Times New Roman" w:hAnsi="Times New Roman" w:cs="Times New Roman"/>
          <w:sz w:val="24"/>
          <w:szCs w:val="24"/>
        </w:rPr>
        <w:t>п</w:t>
      </w:r>
      <w:r w:rsidR="005875CD">
        <w:rPr>
          <w:rFonts w:ascii="Times New Roman" w:hAnsi="Times New Roman" w:cs="Times New Roman"/>
          <w:sz w:val="24"/>
          <w:szCs w:val="24"/>
        </w:rPr>
        <w:t>о реализации бахчевых культур</w:t>
      </w:r>
      <w:r w:rsidR="005875CD" w:rsidRPr="00D61EFE">
        <w:rPr>
          <w:rFonts w:ascii="Times New Roman" w:hAnsi="Times New Roman" w:cs="Times New Roman"/>
          <w:sz w:val="24"/>
          <w:szCs w:val="24"/>
        </w:rPr>
        <w:t xml:space="preserve"> </w:t>
      </w:r>
      <w:r w:rsidRPr="00D61EFE">
        <w:rPr>
          <w:rFonts w:ascii="Times New Roman" w:hAnsi="Times New Roman" w:cs="Times New Roman"/>
          <w:sz w:val="24"/>
          <w:szCs w:val="24"/>
        </w:rPr>
        <w:t>на территории Белореченского городского поселения Белореченского района</w:t>
      </w:r>
      <w:r>
        <w:rPr>
          <w:rFonts w:ascii="Times New Roman" w:hAnsi="Times New Roman" w:cs="Times New Roman"/>
          <w:sz w:val="24"/>
          <w:szCs w:val="24"/>
        </w:rPr>
        <w:t xml:space="preserve"> в 2024 г.</w:t>
      </w:r>
      <w:r w:rsidRPr="00D61EFE">
        <w:rPr>
          <w:rFonts w:ascii="Times New Roman" w:hAnsi="Times New Roman" w:cs="Times New Roman"/>
          <w:sz w:val="24"/>
          <w:szCs w:val="24"/>
        </w:rPr>
        <w:t xml:space="preserve"> в соответствии со Схемой размещения</w:t>
      </w:r>
      <w:r>
        <w:rPr>
          <w:rFonts w:ascii="Times New Roman" w:hAnsi="Times New Roman" w:cs="Times New Roman"/>
          <w:sz w:val="24"/>
          <w:szCs w:val="24"/>
        </w:rPr>
        <w:t>:</w:t>
      </w:r>
    </w:p>
    <w:p w14:paraId="2DE60F38" w14:textId="77777777" w:rsidR="00D03ADD" w:rsidRPr="00D03ADD" w:rsidRDefault="00D03ADD" w:rsidP="00D03ADD">
      <w:pPr>
        <w:pStyle w:val="ConsPlusNormal"/>
        <w:tabs>
          <w:tab w:val="left" w:pos="993"/>
        </w:tabs>
        <w:ind w:firstLine="709"/>
        <w:jc w:val="both"/>
        <w:rPr>
          <w:rFonts w:ascii="Times New Roman" w:hAnsi="Times New Roman" w:cs="Times New Roman"/>
          <w:sz w:val="18"/>
          <w:szCs w:val="18"/>
        </w:rPr>
      </w:pP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5771"/>
        <w:gridCol w:w="1843"/>
        <w:gridCol w:w="2176"/>
      </w:tblGrid>
      <w:tr w:rsidR="00D03ADD" w:rsidRPr="008B38D4" w14:paraId="32C29EBD" w14:textId="77777777" w:rsidTr="005875CD">
        <w:trPr>
          <w:trHeight w:val="20"/>
        </w:trPr>
        <w:tc>
          <w:tcPr>
            <w:tcW w:w="603" w:type="dxa"/>
            <w:tcBorders>
              <w:bottom w:val="single" w:sz="4" w:space="0" w:color="auto"/>
            </w:tcBorders>
            <w:shd w:val="clear" w:color="auto" w:fill="auto"/>
            <w:noWrap/>
          </w:tcPr>
          <w:p w14:paraId="13CD72F3" w14:textId="53A98F41" w:rsidR="00D03ADD" w:rsidRDefault="00D03ADD" w:rsidP="006A4945">
            <w:pPr>
              <w:spacing w:after="0" w:line="240" w:lineRule="auto"/>
              <w:contextualSpacing/>
              <w:jc w:val="center"/>
              <w:rPr>
                <w:rFonts w:ascii="Times New Roman" w:eastAsia="Times New Roman" w:hAnsi="Times New Roman" w:cs="Times New Roman"/>
                <w:b/>
                <w:color w:val="000000"/>
                <w:sz w:val="20"/>
                <w:szCs w:val="20"/>
                <w:lang w:eastAsia="ru-RU"/>
              </w:rPr>
            </w:pPr>
            <w:r>
              <w:rPr>
                <w:rFonts w:ascii="Times New Roman" w:hAnsi="Times New Roman" w:cs="Times New Roman"/>
                <w:sz w:val="24"/>
                <w:szCs w:val="24"/>
              </w:rPr>
              <w:t xml:space="preserve">           </w:t>
            </w:r>
            <w:r w:rsidRPr="003970CD">
              <w:rPr>
                <w:rFonts w:ascii="Times New Roman" w:eastAsia="Times New Roman" w:hAnsi="Times New Roman" w:cs="Times New Roman"/>
                <w:b/>
                <w:color w:val="000000"/>
                <w:sz w:val="20"/>
                <w:szCs w:val="20"/>
                <w:lang w:eastAsia="ru-RU"/>
              </w:rPr>
              <w:t xml:space="preserve">№ </w:t>
            </w:r>
          </w:p>
          <w:p w14:paraId="4BBF861B" w14:textId="77777777" w:rsidR="00D03ADD" w:rsidRPr="003970CD" w:rsidRDefault="00D03ADD" w:rsidP="006A4945">
            <w:pPr>
              <w:spacing w:after="0" w:line="240" w:lineRule="auto"/>
              <w:contextualSpacing/>
              <w:jc w:val="center"/>
              <w:rPr>
                <w:rFonts w:ascii="Times New Roman" w:eastAsia="Times New Roman" w:hAnsi="Times New Roman" w:cs="Times New Roman"/>
                <w:b/>
                <w:color w:val="000000"/>
                <w:sz w:val="20"/>
                <w:szCs w:val="20"/>
                <w:lang w:eastAsia="ru-RU"/>
              </w:rPr>
            </w:pPr>
            <w:r w:rsidRPr="003970CD">
              <w:rPr>
                <w:rFonts w:ascii="Times New Roman" w:eastAsia="Times New Roman" w:hAnsi="Times New Roman" w:cs="Times New Roman"/>
                <w:b/>
                <w:color w:val="000000"/>
                <w:sz w:val="20"/>
                <w:szCs w:val="20"/>
                <w:lang w:eastAsia="ru-RU"/>
              </w:rPr>
              <w:t>п/п</w:t>
            </w:r>
          </w:p>
        </w:tc>
        <w:tc>
          <w:tcPr>
            <w:tcW w:w="5771" w:type="dxa"/>
            <w:tcBorders>
              <w:bottom w:val="single" w:sz="4" w:space="0" w:color="auto"/>
            </w:tcBorders>
            <w:shd w:val="clear" w:color="auto" w:fill="auto"/>
            <w:noWrap/>
          </w:tcPr>
          <w:p w14:paraId="0D888BA2" w14:textId="77777777" w:rsidR="00D03ADD" w:rsidRPr="003970CD" w:rsidRDefault="00D03ADD" w:rsidP="006A4945">
            <w:pPr>
              <w:spacing w:after="0" w:line="240" w:lineRule="auto"/>
              <w:contextualSpacing/>
              <w:jc w:val="center"/>
              <w:rPr>
                <w:rFonts w:ascii="Times New Roman" w:eastAsia="Times New Roman" w:hAnsi="Times New Roman" w:cs="Times New Roman"/>
                <w:b/>
                <w:color w:val="000000"/>
                <w:sz w:val="20"/>
                <w:szCs w:val="20"/>
                <w:lang w:eastAsia="ru-RU"/>
              </w:rPr>
            </w:pPr>
            <w:r w:rsidRPr="003970CD">
              <w:rPr>
                <w:rFonts w:ascii="Times New Roman" w:eastAsia="Times New Roman" w:hAnsi="Times New Roman" w:cs="Times New Roman"/>
                <w:b/>
                <w:color w:val="000000"/>
                <w:sz w:val="20"/>
                <w:szCs w:val="20"/>
                <w:lang w:eastAsia="ru-RU"/>
              </w:rPr>
              <w:t>Адрес месторасположения НТО</w:t>
            </w:r>
            <w:r>
              <w:rPr>
                <w:rFonts w:ascii="Times New Roman" w:eastAsia="Times New Roman" w:hAnsi="Times New Roman" w:cs="Times New Roman"/>
                <w:b/>
                <w:color w:val="000000"/>
                <w:sz w:val="20"/>
                <w:szCs w:val="20"/>
                <w:lang w:eastAsia="ru-RU"/>
              </w:rPr>
              <w:t xml:space="preserve"> в г. Белореченске</w:t>
            </w:r>
          </w:p>
        </w:tc>
        <w:tc>
          <w:tcPr>
            <w:tcW w:w="1843" w:type="dxa"/>
            <w:tcBorders>
              <w:bottom w:val="single" w:sz="4" w:space="0" w:color="auto"/>
            </w:tcBorders>
          </w:tcPr>
          <w:p w14:paraId="4A6186D0" w14:textId="77777777" w:rsidR="00D03ADD" w:rsidRDefault="00D03ADD" w:rsidP="006A4945">
            <w:pPr>
              <w:spacing w:after="0" w:line="240" w:lineRule="auto"/>
              <w:contextualSpacing/>
              <w:jc w:val="center"/>
              <w:rPr>
                <w:rFonts w:ascii="Times New Roman" w:hAnsi="Times New Roman" w:cs="Times New Roman"/>
                <w:b/>
                <w:sz w:val="20"/>
                <w:szCs w:val="20"/>
              </w:rPr>
            </w:pPr>
            <w:r w:rsidRPr="005B2DEC">
              <w:rPr>
                <w:rFonts w:ascii="Times New Roman" w:hAnsi="Times New Roman" w:cs="Times New Roman"/>
                <w:b/>
                <w:sz w:val="20"/>
                <w:szCs w:val="20"/>
              </w:rPr>
              <w:t>Сведения о начальной цене</w:t>
            </w:r>
            <w:r>
              <w:rPr>
                <w:rFonts w:ascii="Times New Roman" w:hAnsi="Times New Roman" w:cs="Times New Roman"/>
                <w:b/>
                <w:sz w:val="20"/>
                <w:szCs w:val="20"/>
              </w:rPr>
              <w:t>,</w:t>
            </w:r>
          </w:p>
          <w:p w14:paraId="1A7DC5E9" w14:textId="77777777" w:rsidR="00D03ADD" w:rsidRPr="003970CD" w:rsidRDefault="00D03ADD" w:rsidP="006A4945">
            <w:pPr>
              <w:spacing w:after="0" w:line="240" w:lineRule="auto"/>
              <w:contextualSpacing/>
              <w:jc w:val="center"/>
              <w:rPr>
                <w:rFonts w:ascii="Times New Roman" w:eastAsia="Times New Roman" w:hAnsi="Times New Roman" w:cs="Times New Roman"/>
                <w:b/>
                <w:color w:val="000000"/>
                <w:sz w:val="20"/>
                <w:szCs w:val="20"/>
                <w:lang w:eastAsia="ru-RU"/>
              </w:rPr>
            </w:pPr>
            <w:r w:rsidRPr="003970CD">
              <w:rPr>
                <w:rFonts w:ascii="Times New Roman" w:hAnsi="Times New Roman" w:cs="Times New Roman"/>
                <w:b/>
                <w:sz w:val="20"/>
                <w:szCs w:val="24"/>
              </w:rPr>
              <w:t>рублей за 1 месяц</w:t>
            </w:r>
          </w:p>
        </w:tc>
        <w:tc>
          <w:tcPr>
            <w:tcW w:w="2176" w:type="dxa"/>
            <w:tcBorders>
              <w:bottom w:val="single" w:sz="4" w:space="0" w:color="auto"/>
            </w:tcBorders>
          </w:tcPr>
          <w:p w14:paraId="661E4825" w14:textId="77777777" w:rsidR="00D03ADD" w:rsidRPr="00B30046" w:rsidRDefault="00D03ADD" w:rsidP="006A4945">
            <w:pPr>
              <w:spacing w:after="0" w:line="240" w:lineRule="auto"/>
              <w:contextualSpacing/>
              <w:jc w:val="center"/>
              <w:rPr>
                <w:rFonts w:ascii="Times New Roman" w:hAnsi="Times New Roman" w:cs="Times New Roman"/>
                <w:b/>
                <w:sz w:val="20"/>
                <w:szCs w:val="20"/>
              </w:rPr>
            </w:pPr>
            <w:r w:rsidRPr="00B30046">
              <w:rPr>
                <w:rFonts w:ascii="Times New Roman" w:hAnsi="Times New Roman" w:cs="Times New Roman"/>
                <w:b/>
                <w:sz w:val="20"/>
                <w:szCs w:val="20"/>
              </w:rPr>
              <w:t>Срок, на который заключается договор</w:t>
            </w:r>
          </w:p>
        </w:tc>
      </w:tr>
      <w:tr w:rsidR="00D03ADD" w:rsidRPr="008B38D4" w14:paraId="4BC82DEC" w14:textId="77777777" w:rsidTr="005875CD">
        <w:trPr>
          <w:trHeight w:val="20"/>
        </w:trPr>
        <w:tc>
          <w:tcPr>
            <w:tcW w:w="603" w:type="dxa"/>
            <w:shd w:val="clear" w:color="auto" w:fill="auto"/>
            <w:noWrap/>
            <w:hideMark/>
          </w:tcPr>
          <w:p w14:paraId="01B202EF" w14:textId="77777777"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eastAsia="Times New Roman" w:hAnsi="Times New Roman" w:cs="Times New Roman"/>
                <w:color w:val="000000"/>
                <w:sz w:val="20"/>
                <w:szCs w:val="20"/>
                <w:lang w:eastAsia="ru-RU"/>
              </w:rPr>
              <w:t>1</w:t>
            </w:r>
          </w:p>
        </w:tc>
        <w:tc>
          <w:tcPr>
            <w:tcW w:w="5771" w:type="dxa"/>
            <w:shd w:val="clear" w:color="auto" w:fill="auto"/>
            <w:noWrap/>
          </w:tcPr>
          <w:p w14:paraId="6D6B6332" w14:textId="309A7B21" w:rsidR="00D03ADD" w:rsidRPr="00D03ADD" w:rsidRDefault="005875C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hAnsi="Times New Roman" w:cs="Times New Roman"/>
                <w:sz w:val="20"/>
                <w:szCs w:val="20"/>
              </w:rPr>
              <w:t>г. Белореченск,</w:t>
            </w:r>
            <w:r w:rsidRPr="00D03ADD">
              <w:rPr>
                <w:sz w:val="20"/>
                <w:szCs w:val="20"/>
              </w:rPr>
              <w:t xml:space="preserve"> </w:t>
            </w:r>
            <w:r w:rsidRPr="00D03ADD">
              <w:rPr>
                <w:rFonts w:ascii="Times New Roman" w:hAnsi="Times New Roman" w:cs="Times New Roman"/>
                <w:sz w:val="20"/>
                <w:szCs w:val="20"/>
              </w:rPr>
              <w:t>ул. Кирова, вблизи строения 8</w:t>
            </w:r>
          </w:p>
        </w:tc>
        <w:tc>
          <w:tcPr>
            <w:tcW w:w="1843" w:type="dxa"/>
          </w:tcPr>
          <w:p w14:paraId="09F350F9" w14:textId="1FFDB3F5"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eastAsia="Times New Roman" w:hAnsi="Times New Roman" w:cs="Times New Roman"/>
                <w:color w:val="000000"/>
                <w:sz w:val="20"/>
                <w:szCs w:val="20"/>
                <w:lang w:eastAsia="ru-RU"/>
              </w:rPr>
              <w:t>2000</w:t>
            </w:r>
          </w:p>
        </w:tc>
        <w:tc>
          <w:tcPr>
            <w:tcW w:w="2176" w:type="dxa"/>
            <w:vMerge w:val="restart"/>
            <w:vAlign w:val="center"/>
          </w:tcPr>
          <w:p w14:paraId="1730F232" w14:textId="5B888049"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hAnsi="Times New Roman" w:cs="Times New Roman"/>
                <w:sz w:val="20"/>
                <w:szCs w:val="20"/>
              </w:rPr>
              <w:t>по 30 сентября 2024 г.</w:t>
            </w:r>
          </w:p>
        </w:tc>
      </w:tr>
      <w:tr w:rsidR="00D03ADD" w:rsidRPr="008B38D4" w14:paraId="36BD5A02" w14:textId="77777777" w:rsidTr="005875CD">
        <w:trPr>
          <w:trHeight w:val="20"/>
        </w:trPr>
        <w:tc>
          <w:tcPr>
            <w:tcW w:w="603" w:type="dxa"/>
            <w:shd w:val="clear" w:color="auto" w:fill="auto"/>
            <w:noWrap/>
          </w:tcPr>
          <w:p w14:paraId="5AEB083D" w14:textId="0E35FADE"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eastAsia="Times New Roman" w:hAnsi="Times New Roman" w:cs="Times New Roman"/>
                <w:color w:val="000000"/>
                <w:sz w:val="20"/>
                <w:szCs w:val="20"/>
                <w:lang w:eastAsia="ru-RU"/>
              </w:rPr>
              <w:t>2</w:t>
            </w:r>
          </w:p>
        </w:tc>
        <w:tc>
          <w:tcPr>
            <w:tcW w:w="5771" w:type="dxa"/>
            <w:shd w:val="clear" w:color="auto" w:fill="auto"/>
            <w:noWrap/>
          </w:tcPr>
          <w:p w14:paraId="05A7E627" w14:textId="5E406388"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hAnsi="Times New Roman" w:cs="Times New Roman"/>
                <w:sz w:val="20"/>
                <w:szCs w:val="20"/>
              </w:rPr>
              <w:t>г. Белореченск,</w:t>
            </w:r>
            <w:r w:rsidRPr="00D03ADD">
              <w:rPr>
                <w:sz w:val="20"/>
                <w:szCs w:val="20"/>
              </w:rPr>
              <w:t xml:space="preserve"> </w:t>
            </w:r>
            <w:r w:rsidRPr="00D03ADD">
              <w:rPr>
                <w:rFonts w:ascii="Times New Roman" w:hAnsi="Times New Roman" w:cs="Times New Roman"/>
                <w:sz w:val="20"/>
                <w:szCs w:val="20"/>
              </w:rPr>
              <w:t>ул. Чехова (вблизи строения № 85)</w:t>
            </w:r>
          </w:p>
        </w:tc>
        <w:tc>
          <w:tcPr>
            <w:tcW w:w="1843" w:type="dxa"/>
          </w:tcPr>
          <w:p w14:paraId="15351F6B" w14:textId="3BA7B88C"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eastAsia="Times New Roman" w:hAnsi="Times New Roman" w:cs="Times New Roman"/>
                <w:color w:val="000000"/>
                <w:sz w:val="20"/>
                <w:szCs w:val="20"/>
                <w:lang w:eastAsia="ru-RU"/>
              </w:rPr>
              <w:t>2000</w:t>
            </w:r>
          </w:p>
        </w:tc>
        <w:tc>
          <w:tcPr>
            <w:tcW w:w="2176" w:type="dxa"/>
            <w:vMerge/>
            <w:vAlign w:val="center"/>
          </w:tcPr>
          <w:p w14:paraId="3202F6A8" w14:textId="77777777" w:rsidR="00D03ADD" w:rsidRDefault="00D03ADD" w:rsidP="00D03ADD">
            <w:pPr>
              <w:spacing w:after="0" w:line="240" w:lineRule="auto"/>
              <w:contextualSpacing/>
              <w:jc w:val="center"/>
              <w:rPr>
                <w:rFonts w:ascii="Times New Roman" w:hAnsi="Times New Roman" w:cs="Times New Roman"/>
                <w:sz w:val="20"/>
                <w:szCs w:val="20"/>
              </w:rPr>
            </w:pPr>
          </w:p>
        </w:tc>
      </w:tr>
      <w:tr w:rsidR="00D03ADD" w:rsidRPr="008B38D4" w14:paraId="30D32CC7" w14:textId="77777777" w:rsidTr="005875CD">
        <w:trPr>
          <w:trHeight w:val="20"/>
        </w:trPr>
        <w:tc>
          <w:tcPr>
            <w:tcW w:w="603" w:type="dxa"/>
            <w:shd w:val="clear" w:color="auto" w:fill="auto"/>
            <w:noWrap/>
          </w:tcPr>
          <w:p w14:paraId="4D6C3605" w14:textId="47E5C03C"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eastAsia="Times New Roman" w:hAnsi="Times New Roman" w:cs="Times New Roman"/>
                <w:color w:val="000000"/>
                <w:sz w:val="20"/>
                <w:szCs w:val="20"/>
                <w:lang w:eastAsia="ru-RU"/>
              </w:rPr>
              <w:t>3</w:t>
            </w:r>
          </w:p>
        </w:tc>
        <w:tc>
          <w:tcPr>
            <w:tcW w:w="5771" w:type="dxa"/>
            <w:shd w:val="clear" w:color="auto" w:fill="auto"/>
            <w:noWrap/>
          </w:tcPr>
          <w:p w14:paraId="4B613BA0" w14:textId="67373055"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hAnsi="Times New Roman" w:cs="Times New Roman"/>
                <w:sz w:val="20"/>
                <w:szCs w:val="20"/>
              </w:rPr>
              <w:t>г. Белореченск,</w:t>
            </w:r>
            <w:r w:rsidRPr="00D03ADD">
              <w:rPr>
                <w:sz w:val="20"/>
                <w:szCs w:val="20"/>
              </w:rPr>
              <w:t xml:space="preserve"> </w:t>
            </w:r>
            <w:r w:rsidRPr="00D03ADD">
              <w:rPr>
                <w:rFonts w:ascii="Times New Roman" w:hAnsi="Times New Roman" w:cs="Times New Roman"/>
                <w:sz w:val="20"/>
                <w:szCs w:val="20"/>
              </w:rPr>
              <w:t>ул. Луначарского, 145/А, рядом с торговым павильоном «Овощи и фрукты»</w:t>
            </w:r>
          </w:p>
        </w:tc>
        <w:tc>
          <w:tcPr>
            <w:tcW w:w="1843" w:type="dxa"/>
          </w:tcPr>
          <w:p w14:paraId="6C3952D9" w14:textId="2C5FACA0"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eastAsia="Times New Roman" w:hAnsi="Times New Roman" w:cs="Times New Roman"/>
                <w:color w:val="000000"/>
                <w:sz w:val="20"/>
                <w:szCs w:val="20"/>
                <w:lang w:eastAsia="ru-RU"/>
              </w:rPr>
              <w:t>2000</w:t>
            </w:r>
          </w:p>
        </w:tc>
        <w:tc>
          <w:tcPr>
            <w:tcW w:w="2176" w:type="dxa"/>
            <w:vMerge/>
            <w:vAlign w:val="center"/>
          </w:tcPr>
          <w:p w14:paraId="6E2C33FC" w14:textId="77777777" w:rsidR="00D03ADD" w:rsidRDefault="00D03ADD" w:rsidP="00D03ADD">
            <w:pPr>
              <w:spacing w:after="0" w:line="240" w:lineRule="auto"/>
              <w:contextualSpacing/>
              <w:jc w:val="center"/>
              <w:rPr>
                <w:rFonts w:ascii="Times New Roman" w:hAnsi="Times New Roman" w:cs="Times New Roman"/>
                <w:sz w:val="20"/>
                <w:szCs w:val="20"/>
              </w:rPr>
            </w:pPr>
          </w:p>
        </w:tc>
      </w:tr>
      <w:tr w:rsidR="00D03ADD" w:rsidRPr="008B38D4" w14:paraId="10DC1BEF" w14:textId="77777777" w:rsidTr="005875CD">
        <w:trPr>
          <w:trHeight w:val="20"/>
        </w:trPr>
        <w:tc>
          <w:tcPr>
            <w:tcW w:w="603" w:type="dxa"/>
            <w:shd w:val="clear" w:color="auto" w:fill="auto"/>
            <w:noWrap/>
          </w:tcPr>
          <w:p w14:paraId="3135758C" w14:textId="540C905E"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eastAsia="Times New Roman" w:hAnsi="Times New Roman" w:cs="Times New Roman"/>
                <w:color w:val="000000"/>
                <w:sz w:val="20"/>
                <w:szCs w:val="20"/>
                <w:lang w:eastAsia="ru-RU"/>
              </w:rPr>
              <w:t>4</w:t>
            </w:r>
          </w:p>
        </w:tc>
        <w:tc>
          <w:tcPr>
            <w:tcW w:w="5771" w:type="dxa"/>
            <w:shd w:val="clear" w:color="auto" w:fill="auto"/>
            <w:noWrap/>
          </w:tcPr>
          <w:p w14:paraId="6AEB5A1E" w14:textId="4B461FD2"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hAnsi="Times New Roman" w:cs="Times New Roman"/>
                <w:sz w:val="20"/>
                <w:szCs w:val="20"/>
              </w:rPr>
              <w:t>г. Белореченск,</w:t>
            </w:r>
            <w:r w:rsidRPr="00D03ADD">
              <w:rPr>
                <w:sz w:val="20"/>
                <w:szCs w:val="20"/>
              </w:rPr>
              <w:t xml:space="preserve"> </w:t>
            </w:r>
            <w:r w:rsidRPr="00D03ADD">
              <w:rPr>
                <w:rFonts w:ascii="Times New Roman" w:hAnsi="Times New Roman" w:cs="Times New Roman"/>
                <w:sz w:val="20"/>
                <w:szCs w:val="20"/>
              </w:rPr>
              <w:t>ул. Интернациональная (вблизи строения № 194)</w:t>
            </w:r>
          </w:p>
        </w:tc>
        <w:tc>
          <w:tcPr>
            <w:tcW w:w="1843" w:type="dxa"/>
          </w:tcPr>
          <w:p w14:paraId="61ED1E11" w14:textId="6D6E40D3" w:rsidR="00D03ADD" w:rsidRPr="00D03ADD" w:rsidRDefault="00D03ADD" w:rsidP="00D03AD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eastAsia="Times New Roman" w:hAnsi="Times New Roman" w:cs="Times New Roman"/>
                <w:color w:val="000000"/>
                <w:sz w:val="20"/>
                <w:szCs w:val="20"/>
                <w:lang w:eastAsia="ru-RU"/>
              </w:rPr>
              <w:t>2000</w:t>
            </w:r>
          </w:p>
        </w:tc>
        <w:tc>
          <w:tcPr>
            <w:tcW w:w="2176" w:type="dxa"/>
            <w:vMerge/>
            <w:vAlign w:val="center"/>
          </w:tcPr>
          <w:p w14:paraId="60A7650A" w14:textId="77777777" w:rsidR="00D03ADD" w:rsidRDefault="00D03ADD" w:rsidP="00D03ADD">
            <w:pPr>
              <w:spacing w:after="0" w:line="240" w:lineRule="auto"/>
              <w:contextualSpacing/>
              <w:jc w:val="center"/>
              <w:rPr>
                <w:rFonts w:ascii="Times New Roman" w:hAnsi="Times New Roman" w:cs="Times New Roman"/>
                <w:sz w:val="20"/>
                <w:szCs w:val="20"/>
              </w:rPr>
            </w:pPr>
          </w:p>
        </w:tc>
      </w:tr>
      <w:tr w:rsidR="005875CD" w:rsidRPr="008B38D4" w14:paraId="5EE51EF3" w14:textId="77777777" w:rsidTr="005875CD">
        <w:trPr>
          <w:trHeight w:val="20"/>
        </w:trPr>
        <w:tc>
          <w:tcPr>
            <w:tcW w:w="603" w:type="dxa"/>
            <w:shd w:val="clear" w:color="auto" w:fill="auto"/>
            <w:noWrap/>
          </w:tcPr>
          <w:p w14:paraId="36738C2A" w14:textId="3DB168F5" w:rsidR="005875CD" w:rsidRPr="00D03ADD" w:rsidRDefault="005875CD" w:rsidP="005875CD">
            <w:pPr>
              <w:spacing w:after="0" w:line="240" w:lineRule="auto"/>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5771" w:type="dxa"/>
            <w:shd w:val="clear" w:color="auto" w:fill="auto"/>
            <w:noWrap/>
          </w:tcPr>
          <w:p w14:paraId="09D4FD5B" w14:textId="7E50111E" w:rsidR="005875CD" w:rsidRPr="00D03ADD" w:rsidRDefault="005875CD" w:rsidP="005875C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hAnsi="Times New Roman" w:cs="Times New Roman"/>
                <w:sz w:val="20"/>
                <w:szCs w:val="20"/>
              </w:rPr>
              <w:t>г. Белореченск,</w:t>
            </w:r>
            <w:r w:rsidRPr="00D03ADD">
              <w:rPr>
                <w:sz w:val="20"/>
                <w:szCs w:val="20"/>
              </w:rPr>
              <w:t xml:space="preserve"> </w:t>
            </w:r>
            <w:r w:rsidRPr="00D03ADD">
              <w:rPr>
                <w:rFonts w:ascii="Times New Roman" w:hAnsi="Times New Roman" w:cs="Times New Roman"/>
                <w:sz w:val="20"/>
                <w:szCs w:val="20"/>
              </w:rPr>
              <w:t>ул. Победы (вблизи строения № 159)</w:t>
            </w:r>
          </w:p>
        </w:tc>
        <w:tc>
          <w:tcPr>
            <w:tcW w:w="1843" w:type="dxa"/>
          </w:tcPr>
          <w:p w14:paraId="4B083438" w14:textId="0A2B7A78" w:rsidR="005875CD" w:rsidRPr="00D03ADD" w:rsidRDefault="005875CD" w:rsidP="005875CD">
            <w:pPr>
              <w:spacing w:after="0" w:line="240" w:lineRule="auto"/>
              <w:contextualSpacing/>
              <w:jc w:val="center"/>
              <w:rPr>
                <w:rFonts w:ascii="Times New Roman" w:eastAsia="Times New Roman" w:hAnsi="Times New Roman" w:cs="Times New Roman"/>
                <w:color w:val="000000"/>
                <w:sz w:val="20"/>
                <w:szCs w:val="20"/>
                <w:lang w:eastAsia="ru-RU"/>
              </w:rPr>
            </w:pPr>
            <w:r w:rsidRPr="00D03ADD">
              <w:rPr>
                <w:rFonts w:ascii="Times New Roman" w:eastAsia="Times New Roman" w:hAnsi="Times New Roman" w:cs="Times New Roman"/>
                <w:color w:val="000000"/>
                <w:sz w:val="20"/>
                <w:szCs w:val="20"/>
                <w:lang w:eastAsia="ru-RU"/>
              </w:rPr>
              <w:t>2000</w:t>
            </w:r>
          </w:p>
        </w:tc>
        <w:tc>
          <w:tcPr>
            <w:tcW w:w="2176" w:type="dxa"/>
            <w:vMerge/>
            <w:vAlign w:val="center"/>
          </w:tcPr>
          <w:p w14:paraId="14C82FF9" w14:textId="77777777" w:rsidR="005875CD" w:rsidRDefault="005875CD" w:rsidP="005875CD">
            <w:pPr>
              <w:spacing w:after="0" w:line="240" w:lineRule="auto"/>
              <w:contextualSpacing/>
              <w:jc w:val="center"/>
              <w:rPr>
                <w:rFonts w:ascii="Times New Roman" w:hAnsi="Times New Roman" w:cs="Times New Roman"/>
                <w:sz w:val="20"/>
                <w:szCs w:val="20"/>
              </w:rPr>
            </w:pPr>
          </w:p>
        </w:tc>
      </w:tr>
    </w:tbl>
    <w:p w14:paraId="26935E3B" w14:textId="77777777" w:rsidR="0044459D" w:rsidRDefault="0044459D" w:rsidP="0044459D">
      <w:pPr>
        <w:pStyle w:val="ConsPlusNormal"/>
        <w:tabs>
          <w:tab w:val="left" w:pos="993"/>
        </w:tabs>
        <w:ind w:firstLine="709"/>
        <w:jc w:val="both"/>
        <w:rPr>
          <w:rFonts w:ascii="Times New Roman" w:hAnsi="Times New Roman" w:cs="Times New Roman"/>
          <w:sz w:val="24"/>
          <w:szCs w:val="24"/>
        </w:rPr>
      </w:pPr>
    </w:p>
    <w:p w14:paraId="042C40FC" w14:textId="1E81EDE9" w:rsidR="00032491" w:rsidRPr="00032491" w:rsidRDefault="00032491" w:rsidP="00032491">
      <w:pPr>
        <w:pStyle w:val="ConsPlusNormal"/>
        <w:tabs>
          <w:tab w:val="left" w:pos="993"/>
        </w:tabs>
        <w:ind w:firstLine="709"/>
        <w:jc w:val="both"/>
        <w:rPr>
          <w:rFonts w:ascii="Times New Roman" w:hAnsi="Times New Roman" w:cs="Times New Roman"/>
          <w:sz w:val="24"/>
          <w:szCs w:val="24"/>
        </w:rPr>
      </w:pPr>
      <w:r w:rsidRPr="00032491">
        <w:rPr>
          <w:rFonts w:ascii="Times New Roman" w:hAnsi="Times New Roman" w:cs="Times New Roman"/>
          <w:b/>
          <w:sz w:val="24"/>
          <w:szCs w:val="24"/>
        </w:rPr>
        <w:t xml:space="preserve">Дата, место и время проведения Конкурса - </w:t>
      </w:r>
      <w:r w:rsidR="00A738F6">
        <w:rPr>
          <w:rFonts w:ascii="Times New Roman" w:hAnsi="Times New Roman" w:cs="Times New Roman"/>
          <w:b/>
          <w:sz w:val="24"/>
          <w:szCs w:val="24"/>
        </w:rPr>
        <w:t>19</w:t>
      </w:r>
      <w:r w:rsidRPr="005C39C5">
        <w:rPr>
          <w:rFonts w:ascii="Times New Roman" w:hAnsi="Times New Roman" w:cs="Times New Roman"/>
          <w:b/>
          <w:sz w:val="24"/>
          <w:szCs w:val="24"/>
        </w:rPr>
        <w:t>.</w:t>
      </w:r>
      <w:r w:rsidR="00D93AD8" w:rsidRPr="005C39C5">
        <w:rPr>
          <w:rFonts w:ascii="Times New Roman" w:hAnsi="Times New Roman" w:cs="Times New Roman"/>
          <w:b/>
          <w:sz w:val="24"/>
          <w:szCs w:val="24"/>
        </w:rPr>
        <w:t>0</w:t>
      </w:r>
      <w:r w:rsidR="00A738F6">
        <w:rPr>
          <w:rFonts w:ascii="Times New Roman" w:hAnsi="Times New Roman" w:cs="Times New Roman"/>
          <w:b/>
          <w:sz w:val="24"/>
          <w:szCs w:val="24"/>
        </w:rPr>
        <w:t>8</w:t>
      </w:r>
      <w:r w:rsidRPr="005C39C5">
        <w:rPr>
          <w:rFonts w:ascii="Times New Roman" w:hAnsi="Times New Roman" w:cs="Times New Roman"/>
          <w:b/>
          <w:sz w:val="24"/>
          <w:szCs w:val="24"/>
        </w:rPr>
        <w:t>.202</w:t>
      </w:r>
      <w:r w:rsidR="00952857" w:rsidRPr="005C39C5">
        <w:rPr>
          <w:rFonts w:ascii="Times New Roman" w:hAnsi="Times New Roman" w:cs="Times New Roman"/>
          <w:b/>
          <w:sz w:val="24"/>
          <w:szCs w:val="24"/>
        </w:rPr>
        <w:t>4</w:t>
      </w:r>
      <w:r w:rsidRPr="00032491">
        <w:rPr>
          <w:rFonts w:ascii="Times New Roman" w:hAnsi="Times New Roman" w:cs="Times New Roman"/>
          <w:sz w:val="24"/>
          <w:szCs w:val="24"/>
        </w:rPr>
        <w:t xml:space="preserve"> в 14.00 часов в актовом зале администрации Белореченского городского поселения по адресу: ул. Ленина, 64.</w:t>
      </w:r>
    </w:p>
    <w:p w14:paraId="30C5B2AE" w14:textId="01950C60" w:rsidR="00032491" w:rsidRPr="00032491" w:rsidRDefault="00032491" w:rsidP="00032491">
      <w:pPr>
        <w:pStyle w:val="ConsPlusNormal"/>
        <w:tabs>
          <w:tab w:val="left" w:pos="1134"/>
        </w:tabs>
        <w:ind w:firstLine="709"/>
        <w:jc w:val="both"/>
        <w:rPr>
          <w:rFonts w:ascii="Times New Roman" w:hAnsi="Times New Roman" w:cs="Times New Roman"/>
          <w:sz w:val="24"/>
          <w:szCs w:val="24"/>
        </w:rPr>
      </w:pPr>
      <w:r w:rsidRPr="00032491">
        <w:rPr>
          <w:rFonts w:ascii="Times New Roman" w:hAnsi="Times New Roman" w:cs="Times New Roman"/>
          <w:b/>
          <w:sz w:val="24"/>
          <w:szCs w:val="24"/>
        </w:rPr>
        <w:t xml:space="preserve">Дата, место и время вскрытия конвертов, представленных на Конкурс - </w:t>
      </w:r>
      <w:r w:rsidR="00A738F6">
        <w:rPr>
          <w:rFonts w:ascii="Times New Roman" w:hAnsi="Times New Roman" w:cs="Times New Roman"/>
          <w:b/>
          <w:sz w:val="24"/>
          <w:szCs w:val="24"/>
        </w:rPr>
        <w:t>14</w:t>
      </w:r>
      <w:r w:rsidRPr="005C39C5">
        <w:rPr>
          <w:rFonts w:ascii="Times New Roman" w:hAnsi="Times New Roman" w:cs="Times New Roman"/>
          <w:b/>
          <w:sz w:val="24"/>
          <w:szCs w:val="24"/>
        </w:rPr>
        <w:t>.0</w:t>
      </w:r>
      <w:r w:rsidR="00A738F6">
        <w:rPr>
          <w:rFonts w:ascii="Times New Roman" w:hAnsi="Times New Roman" w:cs="Times New Roman"/>
          <w:b/>
          <w:sz w:val="24"/>
          <w:szCs w:val="24"/>
        </w:rPr>
        <w:t>8</w:t>
      </w:r>
      <w:r w:rsidRPr="005C39C5">
        <w:rPr>
          <w:rFonts w:ascii="Times New Roman" w:hAnsi="Times New Roman" w:cs="Times New Roman"/>
          <w:b/>
          <w:sz w:val="24"/>
          <w:szCs w:val="24"/>
        </w:rPr>
        <w:t>.202</w:t>
      </w:r>
      <w:r w:rsidR="00952857" w:rsidRPr="005C39C5">
        <w:rPr>
          <w:rFonts w:ascii="Times New Roman" w:hAnsi="Times New Roman" w:cs="Times New Roman"/>
          <w:b/>
          <w:sz w:val="24"/>
          <w:szCs w:val="24"/>
        </w:rPr>
        <w:t>4</w:t>
      </w:r>
      <w:r w:rsidRPr="00032491">
        <w:rPr>
          <w:rFonts w:ascii="Times New Roman" w:hAnsi="Times New Roman" w:cs="Times New Roman"/>
          <w:sz w:val="24"/>
          <w:szCs w:val="24"/>
        </w:rPr>
        <w:t xml:space="preserve"> в 14.00 часов в актовом зале администрации Белореченского городского поселения по адресу: ул.</w:t>
      </w:r>
      <w:r w:rsidR="00A35388">
        <w:rPr>
          <w:rFonts w:ascii="Times New Roman" w:hAnsi="Times New Roman" w:cs="Times New Roman"/>
          <w:sz w:val="24"/>
          <w:szCs w:val="24"/>
        </w:rPr>
        <w:t> </w:t>
      </w:r>
      <w:r w:rsidRPr="00032491">
        <w:rPr>
          <w:rFonts w:ascii="Times New Roman" w:hAnsi="Times New Roman" w:cs="Times New Roman"/>
          <w:sz w:val="24"/>
          <w:szCs w:val="24"/>
        </w:rPr>
        <w:t>Ленина, 64</w:t>
      </w:r>
      <w:r w:rsidR="00A35388">
        <w:rPr>
          <w:rFonts w:ascii="Times New Roman" w:hAnsi="Times New Roman" w:cs="Times New Roman"/>
          <w:sz w:val="24"/>
          <w:szCs w:val="24"/>
        </w:rPr>
        <w:t>.</w:t>
      </w:r>
    </w:p>
    <w:p w14:paraId="2B647A5B" w14:textId="16016E86" w:rsidR="00032491" w:rsidRPr="00032491" w:rsidRDefault="00032491" w:rsidP="00032491">
      <w:pPr>
        <w:pStyle w:val="a3"/>
        <w:ind w:right="-81" w:firstLine="709"/>
        <w:jc w:val="both"/>
      </w:pPr>
      <w:r w:rsidRPr="00032491">
        <w:rPr>
          <w:b/>
        </w:rPr>
        <w:t xml:space="preserve">Дата и время начала и окончания приема заявок: </w:t>
      </w:r>
      <w:r w:rsidRPr="005C39C5">
        <w:rPr>
          <w:b/>
        </w:rPr>
        <w:t>с</w:t>
      </w:r>
      <w:r w:rsidRPr="005C39C5">
        <w:t xml:space="preserve"> </w:t>
      </w:r>
      <w:r w:rsidR="00D933E3" w:rsidRPr="00D933E3">
        <w:rPr>
          <w:b/>
          <w:bCs/>
        </w:rPr>
        <w:t>2</w:t>
      </w:r>
      <w:r w:rsidR="00A738F6">
        <w:rPr>
          <w:b/>
          <w:bCs/>
        </w:rPr>
        <w:t>9</w:t>
      </w:r>
      <w:r w:rsidRPr="005C39C5">
        <w:rPr>
          <w:b/>
        </w:rPr>
        <w:t>.</w:t>
      </w:r>
      <w:r w:rsidR="00952857" w:rsidRPr="005C39C5">
        <w:rPr>
          <w:b/>
        </w:rPr>
        <w:t>0</w:t>
      </w:r>
      <w:r w:rsidR="00A738F6">
        <w:rPr>
          <w:b/>
        </w:rPr>
        <w:t>7</w:t>
      </w:r>
      <w:r w:rsidRPr="005C39C5">
        <w:rPr>
          <w:b/>
        </w:rPr>
        <w:t>.202</w:t>
      </w:r>
      <w:r w:rsidR="00952857" w:rsidRPr="005C39C5">
        <w:rPr>
          <w:b/>
        </w:rPr>
        <w:t>4</w:t>
      </w:r>
      <w:r w:rsidRPr="005C39C5">
        <w:rPr>
          <w:b/>
        </w:rPr>
        <w:t xml:space="preserve"> по </w:t>
      </w:r>
      <w:r w:rsidR="00A738F6">
        <w:rPr>
          <w:b/>
        </w:rPr>
        <w:t>12</w:t>
      </w:r>
      <w:r w:rsidRPr="005C39C5">
        <w:rPr>
          <w:b/>
        </w:rPr>
        <w:t>.0</w:t>
      </w:r>
      <w:r w:rsidR="00A738F6">
        <w:rPr>
          <w:b/>
        </w:rPr>
        <w:t>8</w:t>
      </w:r>
      <w:r w:rsidRPr="005C39C5">
        <w:rPr>
          <w:b/>
        </w:rPr>
        <w:t>.202</w:t>
      </w:r>
      <w:r w:rsidR="00952857" w:rsidRPr="005C39C5">
        <w:rPr>
          <w:b/>
        </w:rPr>
        <w:t>4</w:t>
      </w:r>
      <w:r w:rsidRPr="00032491">
        <w:t xml:space="preserve"> (включительно), понедельник – четверг с 8.00 до 17.00, пятница с 8.00 до 16.00, перерыв с 12.00 до 13.00, суббота, воскресенье – выходной.</w:t>
      </w:r>
    </w:p>
    <w:p w14:paraId="48B6B0ED" w14:textId="56BFDF5B" w:rsidR="00032491" w:rsidRPr="00032491" w:rsidRDefault="00032491" w:rsidP="00032491">
      <w:pPr>
        <w:pStyle w:val="ConsPlusNormal"/>
        <w:tabs>
          <w:tab w:val="left" w:pos="993"/>
        </w:tabs>
        <w:ind w:firstLine="709"/>
        <w:jc w:val="both"/>
        <w:rPr>
          <w:rFonts w:ascii="Times New Roman" w:hAnsi="Times New Roman" w:cs="Times New Roman"/>
          <w:sz w:val="24"/>
          <w:szCs w:val="24"/>
        </w:rPr>
      </w:pPr>
      <w:r w:rsidRPr="00032491">
        <w:rPr>
          <w:rFonts w:ascii="Times New Roman" w:hAnsi="Times New Roman" w:cs="Times New Roman"/>
          <w:b/>
          <w:sz w:val="24"/>
          <w:szCs w:val="24"/>
        </w:rPr>
        <w:t xml:space="preserve">Место получения информации об условиях Конкурса </w:t>
      </w:r>
      <w:r w:rsidRPr="00032491">
        <w:rPr>
          <w:rFonts w:ascii="Times New Roman" w:hAnsi="Times New Roman" w:cs="Times New Roman"/>
          <w:sz w:val="24"/>
          <w:szCs w:val="24"/>
        </w:rPr>
        <w:t xml:space="preserve">- Отдел торговли, г. Белореченск, ул. </w:t>
      </w:r>
      <w:r w:rsidR="00A35388">
        <w:rPr>
          <w:rFonts w:ascii="Times New Roman" w:hAnsi="Times New Roman" w:cs="Times New Roman"/>
          <w:sz w:val="24"/>
          <w:szCs w:val="24"/>
        </w:rPr>
        <w:t>Интернациональная</w:t>
      </w:r>
      <w:r w:rsidRPr="00032491">
        <w:rPr>
          <w:rFonts w:ascii="Times New Roman" w:hAnsi="Times New Roman" w:cs="Times New Roman"/>
          <w:sz w:val="24"/>
          <w:szCs w:val="24"/>
        </w:rPr>
        <w:t xml:space="preserve">, 157, вход со двора, второе крыльцо со стороны улицы Чапаева, телефон </w:t>
      </w:r>
      <w:r w:rsidR="005C39C5">
        <w:rPr>
          <w:rFonts w:ascii="Times New Roman" w:hAnsi="Times New Roman" w:cs="Times New Roman"/>
          <w:sz w:val="24"/>
          <w:szCs w:val="24"/>
        </w:rPr>
        <w:t>8-86155-3-32-69</w:t>
      </w:r>
      <w:r w:rsidRPr="00032491">
        <w:rPr>
          <w:rFonts w:ascii="Times New Roman" w:hAnsi="Times New Roman" w:cs="Times New Roman"/>
          <w:sz w:val="24"/>
          <w:szCs w:val="24"/>
        </w:rPr>
        <w:t>;</w:t>
      </w:r>
    </w:p>
    <w:p w14:paraId="23AE52F5" w14:textId="05F17837" w:rsidR="00032491" w:rsidRPr="00032491" w:rsidRDefault="00032491" w:rsidP="00032491">
      <w:pPr>
        <w:pStyle w:val="ConsPlusNormal"/>
        <w:tabs>
          <w:tab w:val="left" w:pos="993"/>
        </w:tabs>
        <w:ind w:firstLine="709"/>
        <w:jc w:val="both"/>
        <w:rPr>
          <w:rFonts w:ascii="Times New Roman" w:hAnsi="Times New Roman" w:cs="Times New Roman"/>
          <w:b/>
          <w:sz w:val="24"/>
          <w:szCs w:val="24"/>
        </w:rPr>
      </w:pPr>
      <w:r w:rsidRPr="00032491">
        <w:rPr>
          <w:rFonts w:ascii="Times New Roman" w:hAnsi="Times New Roman" w:cs="Times New Roman"/>
          <w:b/>
          <w:sz w:val="24"/>
          <w:szCs w:val="24"/>
        </w:rPr>
        <w:t>Место приема заявок на участие в Конкурсе</w:t>
      </w:r>
      <w:r w:rsidR="008C3754">
        <w:rPr>
          <w:rFonts w:ascii="Times New Roman" w:hAnsi="Times New Roman" w:cs="Times New Roman"/>
          <w:b/>
          <w:sz w:val="24"/>
          <w:szCs w:val="24"/>
        </w:rPr>
        <w:t>:</w:t>
      </w:r>
      <w:r w:rsidRPr="00032491">
        <w:rPr>
          <w:rFonts w:ascii="Times New Roman" w:hAnsi="Times New Roman" w:cs="Times New Roman"/>
          <w:b/>
          <w:sz w:val="24"/>
          <w:szCs w:val="24"/>
        </w:rPr>
        <w:t xml:space="preserve"> </w:t>
      </w:r>
      <w:r w:rsidR="008C3754" w:rsidRPr="00032491">
        <w:rPr>
          <w:rFonts w:ascii="Times New Roman" w:hAnsi="Times New Roman" w:cs="Times New Roman"/>
          <w:sz w:val="24"/>
          <w:szCs w:val="24"/>
        </w:rPr>
        <w:t>г. Белореченск,</w:t>
      </w:r>
      <w:r w:rsidR="008C3754">
        <w:rPr>
          <w:rFonts w:ascii="Times New Roman" w:hAnsi="Times New Roman" w:cs="Times New Roman"/>
          <w:sz w:val="24"/>
          <w:szCs w:val="24"/>
        </w:rPr>
        <w:t xml:space="preserve"> </w:t>
      </w:r>
      <w:r w:rsidRPr="00032491">
        <w:rPr>
          <w:rFonts w:ascii="Times New Roman" w:hAnsi="Times New Roman" w:cs="Times New Roman"/>
          <w:sz w:val="24"/>
          <w:szCs w:val="24"/>
        </w:rPr>
        <w:t>ул. Ленина, 64, администрация Белореченского городского поселения, приемная Главы.</w:t>
      </w:r>
    </w:p>
    <w:p w14:paraId="71B15931" w14:textId="77777777" w:rsidR="00032491" w:rsidRPr="00032491" w:rsidRDefault="00032491" w:rsidP="00032491">
      <w:pPr>
        <w:pStyle w:val="ConsPlusNormal"/>
        <w:tabs>
          <w:tab w:val="left" w:pos="993"/>
        </w:tabs>
        <w:ind w:firstLine="709"/>
        <w:jc w:val="both"/>
        <w:rPr>
          <w:rFonts w:ascii="Times New Roman" w:hAnsi="Times New Roman" w:cs="Times New Roman"/>
          <w:b/>
          <w:sz w:val="24"/>
          <w:szCs w:val="24"/>
        </w:rPr>
      </w:pPr>
      <w:r w:rsidRPr="00032491">
        <w:rPr>
          <w:rFonts w:ascii="Times New Roman" w:hAnsi="Times New Roman" w:cs="Times New Roman"/>
          <w:b/>
          <w:sz w:val="24"/>
          <w:szCs w:val="24"/>
        </w:rPr>
        <w:t>Требования, предъявляемые к участникам Конкурса:</w:t>
      </w:r>
    </w:p>
    <w:p w14:paraId="3BB7A4FD" w14:textId="1512D102" w:rsidR="00032491" w:rsidRPr="00032491" w:rsidRDefault="00032491" w:rsidP="00032491">
      <w:pPr>
        <w:pStyle w:val="ConsPlusNormal"/>
        <w:tabs>
          <w:tab w:val="left" w:pos="1134"/>
        </w:tabs>
        <w:ind w:firstLine="709"/>
        <w:jc w:val="both"/>
        <w:rPr>
          <w:rFonts w:ascii="Times New Roman" w:hAnsi="Times New Roman" w:cs="Times New Roman"/>
          <w:sz w:val="24"/>
          <w:szCs w:val="24"/>
        </w:rPr>
      </w:pPr>
      <w:r w:rsidRPr="00032491">
        <w:rPr>
          <w:rFonts w:ascii="Times New Roman" w:hAnsi="Times New Roman" w:cs="Times New Roman"/>
          <w:sz w:val="24"/>
          <w:szCs w:val="24"/>
        </w:rPr>
        <w:t xml:space="preserve">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w:t>
      </w:r>
      <w:hyperlink w:anchor="Par377" w:history="1">
        <w:r w:rsidRPr="00032491">
          <w:rPr>
            <w:rFonts w:ascii="Times New Roman" w:hAnsi="Times New Roman" w:cs="Times New Roman"/>
            <w:color w:val="000000"/>
            <w:sz w:val="24"/>
            <w:szCs w:val="24"/>
          </w:rPr>
          <w:t>форме</w:t>
        </w:r>
      </w:hyperlink>
      <w:r w:rsidRPr="00032491">
        <w:rPr>
          <w:rFonts w:ascii="Times New Roman" w:hAnsi="Times New Roman" w:cs="Times New Roman"/>
          <w:sz w:val="24"/>
          <w:szCs w:val="24"/>
        </w:rPr>
        <w:t xml:space="preserve"> согласно приложению № 1 к Положению о размещении и деятельности НТО на территории Белореченского городского поселения утвержденное постановлением администрации Белореченского городского поселения № 1212 от 28.12.2020 г. О внесении изменений в постановление администрации Белореченского городского поселения Белореченского района от 6 февраля 2020 г. № 94 «О размещении нестационарных торговых объектов на территории Белореченского городского поселения Белореченского района» (далее - заявление) с приложением документов, указанных в пункте </w:t>
      </w:r>
      <w:r w:rsidR="00D93AD8">
        <w:rPr>
          <w:rFonts w:ascii="Times New Roman" w:hAnsi="Times New Roman" w:cs="Times New Roman"/>
          <w:sz w:val="24"/>
          <w:szCs w:val="24"/>
        </w:rPr>
        <w:t xml:space="preserve">2 раздела 3.1 </w:t>
      </w:r>
      <w:r w:rsidRPr="00032491">
        <w:rPr>
          <w:rFonts w:ascii="Times New Roman" w:hAnsi="Times New Roman" w:cs="Times New Roman"/>
          <w:sz w:val="24"/>
          <w:szCs w:val="24"/>
        </w:rPr>
        <w:t>Положения, не позднее даты приема заявок, указанной в информационном сообщении о проведения Конкурса.</w:t>
      </w:r>
    </w:p>
    <w:p w14:paraId="0F413EE0" w14:textId="77777777" w:rsidR="00032491" w:rsidRPr="00032491" w:rsidRDefault="00032491" w:rsidP="00032491">
      <w:pPr>
        <w:pStyle w:val="ConsPlusNormal"/>
        <w:tabs>
          <w:tab w:val="left" w:pos="1134"/>
        </w:tabs>
        <w:ind w:firstLine="567"/>
        <w:jc w:val="both"/>
        <w:rPr>
          <w:rFonts w:ascii="Times New Roman" w:hAnsi="Times New Roman" w:cs="Times New Roman"/>
          <w:sz w:val="24"/>
          <w:szCs w:val="24"/>
        </w:rPr>
      </w:pPr>
      <w:bookmarkStart w:id="0" w:name="Par154"/>
      <w:bookmarkEnd w:id="0"/>
      <w:r w:rsidRPr="00032491">
        <w:rPr>
          <w:rFonts w:ascii="Times New Roman" w:hAnsi="Times New Roman" w:cs="Times New Roman"/>
          <w:sz w:val="24"/>
          <w:szCs w:val="24"/>
        </w:rPr>
        <w:t>Для участия в Конкурсе заявитель направляет или представляет в отдел торговли управления по благоустройству города администрации Белореченского городского поселения Белореченского района заявление с приложением:</w:t>
      </w:r>
    </w:p>
    <w:p w14:paraId="5515DD5B" w14:textId="77777777" w:rsidR="00032491" w:rsidRPr="00032491" w:rsidRDefault="00032491" w:rsidP="00032491">
      <w:pPr>
        <w:pStyle w:val="ConsPlusNormal"/>
        <w:ind w:firstLine="709"/>
        <w:jc w:val="both"/>
        <w:rPr>
          <w:rFonts w:ascii="Times New Roman" w:hAnsi="Times New Roman" w:cs="Times New Roman"/>
          <w:sz w:val="24"/>
          <w:szCs w:val="24"/>
        </w:rPr>
      </w:pPr>
      <w:bookmarkStart w:id="1" w:name="Par156"/>
      <w:bookmarkEnd w:id="1"/>
      <w:r w:rsidRPr="00032491">
        <w:rPr>
          <w:rFonts w:ascii="Times New Roman" w:hAnsi="Times New Roman" w:cs="Times New Roman"/>
          <w:sz w:val="24"/>
          <w:szCs w:val="24"/>
        </w:rPr>
        <w:t>1)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14:paraId="42D9DEEC" w14:textId="77777777" w:rsidR="00032491" w:rsidRPr="00032491" w:rsidRDefault="00032491" w:rsidP="00032491">
      <w:pPr>
        <w:pStyle w:val="ConsPlusNormal"/>
        <w:ind w:firstLine="709"/>
        <w:jc w:val="both"/>
        <w:rPr>
          <w:rFonts w:ascii="Times New Roman" w:hAnsi="Times New Roman" w:cs="Times New Roman"/>
          <w:sz w:val="24"/>
          <w:szCs w:val="24"/>
        </w:rPr>
      </w:pPr>
      <w:r w:rsidRPr="00032491">
        <w:rPr>
          <w:rFonts w:ascii="Times New Roman" w:hAnsi="Times New Roman" w:cs="Times New Roman"/>
          <w:sz w:val="24"/>
          <w:szCs w:val="24"/>
        </w:rPr>
        <w:t>2) документов, содержащих сведения, подтверждающие соответствие заявителя конкурсным условиям:</w:t>
      </w:r>
    </w:p>
    <w:tbl>
      <w:tblPr>
        <w:tblW w:w="10200" w:type="dxa"/>
        <w:tblInd w:w="62" w:type="dxa"/>
        <w:tblLayout w:type="fixed"/>
        <w:tblCellMar>
          <w:top w:w="102" w:type="dxa"/>
          <w:left w:w="62" w:type="dxa"/>
          <w:bottom w:w="102" w:type="dxa"/>
          <w:right w:w="62" w:type="dxa"/>
        </w:tblCellMar>
        <w:tblLook w:val="0000" w:firstRow="0" w:lastRow="0" w:firstColumn="0" w:lastColumn="0" w:noHBand="0" w:noVBand="0"/>
      </w:tblPr>
      <w:tblGrid>
        <w:gridCol w:w="602"/>
        <w:gridCol w:w="4558"/>
        <w:gridCol w:w="5040"/>
      </w:tblGrid>
      <w:tr w:rsidR="00032491" w:rsidRPr="00E055FC" w14:paraId="0C0C5DC4" w14:textId="77777777" w:rsidTr="00B0645D">
        <w:trPr>
          <w:trHeight w:val="113"/>
        </w:trPr>
        <w:tc>
          <w:tcPr>
            <w:tcW w:w="602" w:type="dxa"/>
            <w:tcBorders>
              <w:top w:val="single" w:sz="4" w:space="0" w:color="auto"/>
              <w:left w:val="single" w:sz="4" w:space="0" w:color="auto"/>
              <w:bottom w:val="single" w:sz="4" w:space="0" w:color="auto"/>
              <w:right w:val="single" w:sz="4" w:space="0" w:color="auto"/>
            </w:tcBorders>
          </w:tcPr>
          <w:p w14:paraId="3B49EF08" w14:textId="77777777" w:rsidR="00032491" w:rsidRPr="00E055FC" w:rsidRDefault="00032491" w:rsidP="00B0645D">
            <w:pPr>
              <w:pStyle w:val="ConsPlusNormal"/>
              <w:jc w:val="center"/>
              <w:rPr>
                <w:rFonts w:ascii="Times New Roman" w:hAnsi="Times New Roman" w:cs="Times New Roman"/>
              </w:rPr>
            </w:pPr>
            <w:r w:rsidRPr="00E055FC">
              <w:rPr>
                <w:rFonts w:ascii="Times New Roman" w:hAnsi="Times New Roman" w:cs="Times New Roman"/>
              </w:rPr>
              <w:lastRenderedPageBreak/>
              <w:t>№</w:t>
            </w:r>
          </w:p>
          <w:p w14:paraId="1E63E3F2" w14:textId="77777777" w:rsidR="00032491" w:rsidRPr="00E055FC" w:rsidRDefault="00032491" w:rsidP="00B0645D">
            <w:pPr>
              <w:pStyle w:val="ConsPlusNormal"/>
              <w:jc w:val="center"/>
              <w:rPr>
                <w:rFonts w:ascii="Times New Roman" w:hAnsi="Times New Roman" w:cs="Times New Roman"/>
              </w:rPr>
            </w:pPr>
            <w:r w:rsidRPr="00E055FC">
              <w:rPr>
                <w:rFonts w:ascii="Times New Roman" w:hAnsi="Times New Roman" w:cs="Times New Roman"/>
              </w:rPr>
              <w:t>п/п</w:t>
            </w:r>
          </w:p>
        </w:tc>
        <w:tc>
          <w:tcPr>
            <w:tcW w:w="4558" w:type="dxa"/>
            <w:tcBorders>
              <w:top w:val="single" w:sz="4" w:space="0" w:color="auto"/>
              <w:left w:val="single" w:sz="4" w:space="0" w:color="auto"/>
              <w:bottom w:val="single" w:sz="4" w:space="0" w:color="auto"/>
              <w:right w:val="single" w:sz="4" w:space="0" w:color="auto"/>
            </w:tcBorders>
          </w:tcPr>
          <w:p w14:paraId="792C6CD0" w14:textId="77777777" w:rsidR="00032491" w:rsidRPr="00E055FC" w:rsidRDefault="00032491" w:rsidP="00B0645D">
            <w:pPr>
              <w:pStyle w:val="ConsPlusNormal"/>
              <w:jc w:val="center"/>
              <w:rPr>
                <w:rFonts w:ascii="Times New Roman" w:hAnsi="Times New Roman" w:cs="Times New Roman"/>
              </w:rPr>
            </w:pPr>
            <w:r w:rsidRPr="00E055FC">
              <w:rPr>
                <w:rFonts w:ascii="Times New Roman" w:hAnsi="Times New Roman" w:cs="Times New Roman"/>
              </w:rPr>
              <w:t>Наименование конкурсного условия</w:t>
            </w:r>
          </w:p>
        </w:tc>
        <w:tc>
          <w:tcPr>
            <w:tcW w:w="5040" w:type="dxa"/>
            <w:tcBorders>
              <w:top w:val="single" w:sz="4" w:space="0" w:color="auto"/>
              <w:left w:val="single" w:sz="4" w:space="0" w:color="auto"/>
              <w:bottom w:val="single" w:sz="4" w:space="0" w:color="auto"/>
              <w:right w:val="single" w:sz="4" w:space="0" w:color="auto"/>
            </w:tcBorders>
          </w:tcPr>
          <w:p w14:paraId="385766B7" w14:textId="77777777" w:rsidR="00032491" w:rsidRPr="00E055FC" w:rsidRDefault="00032491" w:rsidP="00B0645D">
            <w:pPr>
              <w:pStyle w:val="ConsPlusNormal"/>
              <w:jc w:val="center"/>
              <w:rPr>
                <w:rFonts w:ascii="Times New Roman" w:hAnsi="Times New Roman" w:cs="Times New Roman"/>
              </w:rPr>
            </w:pPr>
            <w:r w:rsidRPr="00E055FC">
              <w:rPr>
                <w:rFonts w:ascii="Times New Roman" w:hAnsi="Times New Roman" w:cs="Times New Roman"/>
              </w:rPr>
              <w:t>Документы, содержащие сведения, подтверждающие соответствие участника конкурсным условиям</w:t>
            </w:r>
          </w:p>
        </w:tc>
      </w:tr>
      <w:tr w:rsidR="00032491" w:rsidRPr="00E055FC" w14:paraId="12BC2424" w14:textId="77777777" w:rsidTr="00B0645D">
        <w:trPr>
          <w:trHeight w:val="113"/>
        </w:trPr>
        <w:tc>
          <w:tcPr>
            <w:tcW w:w="602" w:type="dxa"/>
            <w:tcBorders>
              <w:top w:val="single" w:sz="4" w:space="0" w:color="auto"/>
              <w:left w:val="single" w:sz="4" w:space="0" w:color="auto"/>
              <w:bottom w:val="single" w:sz="4" w:space="0" w:color="auto"/>
              <w:right w:val="single" w:sz="4" w:space="0" w:color="auto"/>
            </w:tcBorders>
          </w:tcPr>
          <w:p w14:paraId="5175CF2A" w14:textId="77777777" w:rsidR="00032491" w:rsidRPr="00E055FC" w:rsidRDefault="00032491" w:rsidP="00B0645D">
            <w:pPr>
              <w:pStyle w:val="ConsPlusNormal"/>
              <w:jc w:val="center"/>
              <w:rPr>
                <w:rFonts w:ascii="Times New Roman" w:hAnsi="Times New Roman" w:cs="Times New Roman"/>
              </w:rPr>
            </w:pPr>
            <w:bookmarkStart w:id="2" w:name="Par167"/>
            <w:bookmarkEnd w:id="2"/>
            <w:r w:rsidRPr="00E055FC">
              <w:rPr>
                <w:rFonts w:ascii="Times New Roman" w:hAnsi="Times New Roman" w:cs="Times New Roman"/>
              </w:rPr>
              <w:t>1.</w:t>
            </w:r>
          </w:p>
        </w:tc>
        <w:tc>
          <w:tcPr>
            <w:tcW w:w="4558" w:type="dxa"/>
            <w:tcBorders>
              <w:top w:val="single" w:sz="4" w:space="0" w:color="auto"/>
              <w:left w:val="single" w:sz="4" w:space="0" w:color="auto"/>
              <w:bottom w:val="single" w:sz="4" w:space="0" w:color="auto"/>
              <w:right w:val="single" w:sz="4" w:space="0" w:color="auto"/>
            </w:tcBorders>
          </w:tcPr>
          <w:p w14:paraId="2F99697B" w14:textId="77777777" w:rsidR="00032491" w:rsidRPr="00E055FC" w:rsidRDefault="00032491" w:rsidP="00B0645D">
            <w:pPr>
              <w:pStyle w:val="ConsPlusNormal"/>
              <w:jc w:val="both"/>
              <w:rPr>
                <w:rFonts w:ascii="Times New Roman" w:hAnsi="Times New Roman" w:cs="Times New Roman"/>
              </w:rPr>
            </w:pPr>
            <w:r w:rsidRPr="00E055FC">
              <w:rPr>
                <w:rFonts w:ascii="Times New Roman" w:hAnsi="Times New Roman" w:cs="Times New Roman"/>
              </w:rPr>
              <w:t>Предложения по оборудованию нестационарного торгового объекта и прилегающей территории в едином архитектурно-дизайнерском стиле, согласованном с управлением архитектуры, градостроительства и земельных отношений Белореченского городского поселения</w:t>
            </w:r>
          </w:p>
        </w:tc>
        <w:tc>
          <w:tcPr>
            <w:tcW w:w="5040" w:type="dxa"/>
            <w:tcBorders>
              <w:top w:val="single" w:sz="4" w:space="0" w:color="auto"/>
              <w:left w:val="single" w:sz="4" w:space="0" w:color="auto"/>
              <w:bottom w:val="single" w:sz="4" w:space="0" w:color="auto"/>
              <w:right w:val="single" w:sz="4" w:space="0" w:color="auto"/>
            </w:tcBorders>
          </w:tcPr>
          <w:p w14:paraId="2B706AC0" w14:textId="77777777" w:rsidR="00032491" w:rsidRPr="00E055FC" w:rsidRDefault="00032491" w:rsidP="00B0645D">
            <w:pPr>
              <w:pStyle w:val="ConsPlusNormal"/>
              <w:jc w:val="both"/>
              <w:rPr>
                <w:rFonts w:ascii="Times New Roman" w:hAnsi="Times New Roman" w:cs="Times New Roman"/>
              </w:rPr>
            </w:pPr>
            <w:r w:rsidRPr="00E055FC">
              <w:rPr>
                <w:rFonts w:ascii="Times New Roman" w:hAnsi="Times New Roman" w:cs="Times New Roman"/>
              </w:rPr>
              <w:t>Эскиз, дизайн-проект нестационарного торгового объекта, согласованный с архитектуры, градостроительства и земельных отношений Белореченского городского поселения</w:t>
            </w:r>
          </w:p>
        </w:tc>
      </w:tr>
      <w:tr w:rsidR="00032491" w:rsidRPr="00E055FC" w14:paraId="7BB1853D" w14:textId="77777777" w:rsidTr="00B0645D">
        <w:trPr>
          <w:trHeight w:val="113"/>
        </w:trPr>
        <w:tc>
          <w:tcPr>
            <w:tcW w:w="602" w:type="dxa"/>
            <w:tcBorders>
              <w:top w:val="single" w:sz="4" w:space="0" w:color="auto"/>
              <w:left w:val="single" w:sz="4" w:space="0" w:color="auto"/>
              <w:bottom w:val="single" w:sz="4" w:space="0" w:color="auto"/>
              <w:right w:val="single" w:sz="4" w:space="0" w:color="auto"/>
            </w:tcBorders>
          </w:tcPr>
          <w:p w14:paraId="56C32B21" w14:textId="77777777" w:rsidR="00032491" w:rsidRPr="00E055FC" w:rsidRDefault="00032491" w:rsidP="00B0645D">
            <w:pPr>
              <w:pStyle w:val="ConsPlusNormal"/>
              <w:jc w:val="center"/>
              <w:rPr>
                <w:rFonts w:ascii="Times New Roman" w:hAnsi="Times New Roman" w:cs="Times New Roman"/>
              </w:rPr>
            </w:pPr>
            <w:bookmarkStart w:id="3" w:name="Par170"/>
            <w:bookmarkStart w:id="4" w:name="Par173"/>
            <w:bookmarkEnd w:id="3"/>
            <w:bookmarkEnd w:id="4"/>
            <w:r w:rsidRPr="00E055FC">
              <w:rPr>
                <w:rFonts w:ascii="Times New Roman" w:hAnsi="Times New Roman" w:cs="Times New Roman"/>
              </w:rPr>
              <w:t>2.</w:t>
            </w:r>
          </w:p>
        </w:tc>
        <w:tc>
          <w:tcPr>
            <w:tcW w:w="4558" w:type="dxa"/>
            <w:tcBorders>
              <w:top w:val="single" w:sz="4" w:space="0" w:color="auto"/>
              <w:left w:val="single" w:sz="4" w:space="0" w:color="auto"/>
              <w:bottom w:val="single" w:sz="4" w:space="0" w:color="auto"/>
              <w:right w:val="single" w:sz="4" w:space="0" w:color="auto"/>
            </w:tcBorders>
          </w:tcPr>
          <w:p w14:paraId="185A77B8" w14:textId="77777777" w:rsidR="00032491" w:rsidRPr="00E055FC" w:rsidRDefault="00032491" w:rsidP="00B0645D">
            <w:pPr>
              <w:pStyle w:val="ConsPlusNormal"/>
              <w:jc w:val="both"/>
              <w:rPr>
                <w:rFonts w:ascii="Times New Roman" w:hAnsi="Times New Roman" w:cs="Times New Roman"/>
              </w:rPr>
            </w:pPr>
            <w:r w:rsidRPr="00E055FC">
              <w:rPr>
                <w:rFonts w:ascii="Times New Roman" w:hAnsi="Times New Roman" w:cs="Times New Roman"/>
              </w:rPr>
              <w:t xml:space="preserve">Сведения об использовании поверенных технических средств измерения: </w:t>
            </w:r>
          </w:p>
          <w:p w14:paraId="61AF8271" w14:textId="77777777" w:rsidR="00032491" w:rsidRPr="00E055FC" w:rsidRDefault="00032491" w:rsidP="00B0645D">
            <w:pPr>
              <w:pStyle w:val="ConsPlusNormal"/>
              <w:jc w:val="both"/>
              <w:rPr>
                <w:rFonts w:ascii="Times New Roman" w:hAnsi="Times New Roman" w:cs="Times New Roman"/>
              </w:rPr>
            </w:pPr>
            <w:r w:rsidRPr="00E055FC">
              <w:rPr>
                <w:rFonts w:ascii="Times New Roman" w:hAnsi="Times New Roman" w:cs="Times New Roman"/>
              </w:rPr>
              <w:t>- весов (для реализации продукции на развес);</w:t>
            </w:r>
          </w:p>
          <w:p w14:paraId="252C1686" w14:textId="77777777" w:rsidR="00032491" w:rsidRPr="00E055FC" w:rsidRDefault="00032491" w:rsidP="00B0645D">
            <w:pPr>
              <w:pStyle w:val="ConsPlusNormal"/>
              <w:jc w:val="both"/>
              <w:rPr>
                <w:rFonts w:ascii="Times New Roman" w:hAnsi="Times New Roman" w:cs="Times New Roman"/>
              </w:rPr>
            </w:pPr>
            <w:r w:rsidRPr="00E055FC">
              <w:rPr>
                <w:rFonts w:ascii="Times New Roman" w:hAnsi="Times New Roman" w:cs="Times New Roman"/>
              </w:rPr>
              <w:t>- мерных емкостей (для реализации продукции на розлив)</w:t>
            </w:r>
          </w:p>
        </w:tc>
        <w:tc>
          <w:tcPr>
            <w:tcW w:w="5040" w:type="dxa"/>
            <w:tcBorders>
              <w:top w:val="single" w:sz="4" w:space="0" w:color="auto"/>
              <w:left w:val="single" w:sz="4" w:space="0" w:color="auto"/>
              <w:bottom w:val="single" w:sz="4" w:space="0" w:color="auto"/>
              <w:right w:val="single" w:sz="4" w:space="0" w:color="auto"/>
            </w:tcBorders>
          </w:tcPr>
          <w:p w14:paraId="2768D49E" w14:textId="77777777" w:rsidR="00032491" w:rsidRPr="00E055FC" w:rsidRDefault="00032491" w:rsidP="00B0645D">
            <w:pPr>
              <w:pStyle w:val="ConsPlusNormal"/>
              <w:jc w:val="both"/>
              <w:rPr>
                <w:rFonts w:ascii="Times New Roman" w:hAnsi="Times New Roman" w:cs="Times New Roman"/>
              </w:rPr>
            </w:pPr>
            <w:r w:rsidRPr="00E055FC">
              <w:rPr>
                <w:rFonts w:ascii="Times New Roman" w:hAnsi="Times New Roman" w:cs="Times New Roman"/>
              </w:rPr>
              <w:t>Документы, подтверждающие проведение поверки технических средств измерения (весов/мерных емкостей)</w:t>
            </w:r>
          </w:p>
        </w:tc>
      </w:tr>
      <w:tr w:rsidR="00032491" w:rsidRPr="00E055FC" w14:paraId="13B60CC3" w14:textId="77777777" w:rsidTr="00B0645D">
        <w:trPr>
          <w:trHeight w:val="113"/>
        </w:trPr>
        <w:tc>
          <w:tcPr>
            <w:tcW w:w="602" w:type="dxa"/>
            <w:tcBorders>
              <w:top w:val="single" w:sz="4" w:space="0" w:color="auto"/>
              <w:left w:val="single" w:sz="4" w:space="0" w:color="auto"/>
              <w:bottom w:val="single" w:sz="4" w:space="0" w:color="auto"/>
              <w:right w:val="single" w:sz="4" w:space="0" w:color="auto"/>
            </w:tcBorders>
          </w:tcPr>
          <w:p w14:paraId="64517F2D" w14:textId="77777777" w:rsidR="00032491" w:rsidRPr="00E055FC" w:rsidRDefault="00032491" w:rsidP="00B0645D">
            <w:pPr>
              <w:pStyle w:val="ConsPlusNormal"/>
              <w:jc w:val="center"/>
              <w:rPr>
                <w:rFonts w:ascii="Times New Roman" w:hAnsi="Times New Roman" w:cs="Times New Roman"/>
              </w:rPr>
            </w:pPr>
            <w:r w:rsidRPr="00E055FC">
              <w:rPr>
                <w:rFonts w:ascii="Times New Roman" w:hAnsi="Times New Roman" w:cs="Times New Roman"/>
              </w:rPr>
              <w:t>3.</w:t>
            </w:r>
          </w:p>
        </w:tc>
        <w:tc>
          <w:tcPr>
            <w:tcW w:w="4558" w:type="dxa"/>
            <w:tcBorders>
              <w:top w:val="single" w:sz="4" w:space="0" w:color="auto"/>
              <w:left w:val="single" w:sz="4" w:space="0" w:color="auto"/>
              <w:bottom w:val="single" w:sz="4" w:space="0" w:color="auto"/>
              <w:right w:val="single" w:sz="4" w:space="0" w:color="auto"/>
            </w:tcBorders>
          </w:tcPr>
          <w:p w14:paraId="2588D1AB" w14:textId="77777777" w:rsidR="00032491" w:rsidRPr="00E055FC" w:rsidRDefault="00032491" w:rsidP="00B0645D">
            <w:pPr>
              <w:pStyle w:val="ConsPlusNormal"/>
              <w:jc w:val="both"/>
              <w:rPr>
                <w:rFonts w:ascii="Times New Roman" w:hAnsi="Times New Roman" w:cs="Times New Roman"/>
              </w:rPr>
            </w:pPr>
            <w:r w:rsidRPr="00E055FC">
              <w:rPr>
                <w:rFonts w:ascii="Times New Roman" w:hAnsi="Times New Roman" w:cs="Times New Roman"/>
              </w:rPr>
              <w:t>Сведения о финансовом предложении за право размещения нестационарного торгового объекта</w:t>
            </w:r>
          </w:p>
        </w:tc>
        <w:tc>
          <w:tcPr>
            <w:tcW w:w="5040" w:type="dxa"/>
            <w:tcBorders>
              <w:top w:val="single" w:sz="4" w:space="0" w:color="auto"/>
              <w:left w:val="single" w:sz="4" w:space="0" w:color="auto"/>
              <w:bottom w:val="single" w:sz="4" w:space="0" w:color="auto"/>
              <w:right w:val="single" w:sz="4" w:space="0" w:color="auto"/>
            </w:tcBorders>
          </w:tcPr>
          <w:p w14:paraId="0CE04B51" w14:textId="77777777" w:rsidR="00032491" w:rsidRPr="00E055FC" w:rsidRDefault="00032491" w:rsidP="00B0645D">
            <w:pPr>
              <w:pStyle w:val="ConsPlusNormal"/>
              <w:jc w:val="both"/>
              <w:rPr>
                <w:rFonts w:ascii="Times New Roman" w:hAnsi="Times New Roman" w:cs="Times New Roman"/>
              </w:rPr>
            </w:pPr>
            <w:r w:rsidRPr="00E055FC">
              <w:rPr>
                <w:rFonts w:ascii="Times New Roman" w:hAnsi="Times New Roman" w:cs="Times New Roman"/>
              </w:rPr>
              <w:t>Расчет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 утвержденной постановлением администрации Белореченского городского поселения</w:t>
            </w:r>
          </w:p>
        </w:tc>
      </w:tr>
    </w:tbl>
    <w:p w14:paraId="4A14605E" w14:textId="77777777" w:rsidR="00032491" w:rsidRPr="00032491" w:rsidRDefault="00032491" w:rsidP="00032491">
      <w:pPr>
        <w:pStyle w:val="ConsPlusNormal"/>
        <w:ind w:firstLine="709"/>
        <w:jc w:val="both"/>
        <w:rPr>
          <w:rFonts w:ascii="Times New Roman" w:hAnsi="Times New Roman" w:cs="Times New Roman"/>
          <w:sz w:val="24"/>
          <w:szCs w:val="24"/>
        </w:rPr>
      </w:pPr>
      <w:r w:rsidRPr="00032491">
        <w:rPr>
          <w:rFonts w:ascii="Times New Roman" w:hAnsi="Times New Roman" w:cs="Times New Roman"/>
          <w:sz w:val="24"/>
          <w:szCs w:val="24"/>
        </w:rPr>
        <w:t>Документы, указанные в настоящем пункте, являются обязательными для участия в Конкурсе.</w:t>
      </w:r>
    </w:p>
    <w:p w14:paraId="0AC1D396" w14:textId="48F6BD84" w:rsidR="00032491" w:rsidRPr="007D0E85" w:rsidRDefault="007D0E85" w:rsidP="00032491">
      <w:pPr>
        <w:pStyle w:val="ConsPlusNormal"/>
        <w:ind w:firstLine="709"/>
        <w:jc w:val="both"/>
        <w:rPr>
          <w:rFonts w:ascii="Times New Roman" w:hAnsi="Times New Roman" w:cs="Times New Roman"/>
          <w:sz w:val="24"/>
          <w:szCs w:val="24"/>
        </w:rPr>
      </w:pPr>
      <w:r w:rsidRPr="007D0E85">
        <w:rPr>
          <w:rFonts w:ascii="Times New Roman" w:hAnsi="Times New Roman" w:cs="Times New Roman"/>
          <w:sz w:val="24"/>
          <w:szCs w:val="24"/>
        </w:rPr>
        <w:t>Помимо указанных выше документов для участия в Конкурсе необходимы</w:t>
      </w:r>
      <w:r w:rsidR="00032491" w:rsidRPr="007D0E85">
        <w:rPr>
          <w:rFonts w:ascii="Times New Roman" w:hAnsi="Times New Roman" w:cs="Times New Roman"/>
          <w:sz w:val="24"/>
          <w:szCs w:val="24"/>
        </w:rPr>
        <w:t>:</w:t>
      </w:r>
    </w:p>
    <w:p w14:paraId="48DEE860" w14:textId="77777777" w:rsidR="00032491" w:rsidRPr="00032491" w:rsidRDefault="00032491" w:rsidP="00032491">
      <w:pPr>
        <w:pStyle w:val="ConsPlusNormal"/>
        <w:ind w:firstLine="709"/>
        <w:jc w:val="both"/>
        <w:rPr>
          <w:rFonts w:ascii="Times New Roman" w:hAnsi="Times New Roman" w:cs="Times New Roman"/>
          <w:sz w:val="24"/>
          <w:szCs w:val="24"/>
        </w:rPr>
      </w:pPr>
      <w:r w:rsidRPr="00032491">
        <w:rPr>
          <w:rFonts w:ascii="Times New Roman" w:hAnsi="Times New Roman" w:cs="Times New Roman"/>
          <w:sz w:val="24"/>
          <w:szCs w:val="24"/>
        </w:rPr>
        <w:t>1) выписка из Единого государственного реестра юридических лиц или нотариально заверенная копия такой выписки (для юридического лица) или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w:t>
      </w:r>
    </w:p>
    <w:p w14:paraId="2A857E46" w14:textId="77777777" w:rsidR="00032491" w:rsidRPr="00032491" w:rsidRDefault="00032491" w:rsidP="00032491">
      <w:pPr>
        <w:pStyle w:val="ConsPlusNormal"/>
        <w:ind w:firstLine="709"/>
        <w:jc w:val="both"/>
        <w:rPr>
          <w:rFonts w:ascii="Times New Roman" w:hAnsi="Times New Roman" w:cs="Times New Roman"/>
          <w:sz w:val="24"/>
          <w:szCs w:val="24"/>
        </w:rPr>
      </w:pPr>
      <w:r w:rsidRPr="00032491">
        <w:rPr>
          <w:rFonts w:ascii="Times New Roman" w:hAnsi="Times New Roman" w:cs="Times New Roman"/>
          <w:sz w:val="24"/>
          <w:szCs w:val="24"/>
        </w:rPr>
        <w:t>2) справка налогового органа об исполнении налогоплательщиком обязанности по уплате налогов, сборов, страховых взносов, пеней и налоговых санкций.</w:t>
      </w:r>
    </w:p>
    <w:p w14:paraId="5E49FD46" w14:textId="0D8918D0" w:rsidR="00032491" w:rsidRPr="00032491" w:rsidRDefault="00032491" w:rsidP="00032491">
      <w:pPr>
        <w:pStyle w:val="ConsPlusNormal"/>
        <w:ind w:firstLine="709"/>
        <w:jc w:val="both"/>
        <w:rPr>
          <w:rFonts w:ascii="Times New Roman" w:hAnsi="Times New Roman" w:cs="Times New Roman"/>
          <w:sz w:val="24"/>
          <w:szCs w:val="24"/>
        </w:rPr>
      </w:pPr>
      <w:r w:rsidRPr="007D0E85">
        <w:rPr>
          <w:rFonts w:ascii="Times New Roman" w:hAnsi="Times New Roman" w:cs="Times New Roman"/>
          <w:sz w:val="24"/>
          <w:szCs w:val="24"/>
        </w:rPr>
        <w:t>Заявитель вправе по собственной инициативе представить в</w:t>
      </w:r>
      <w:r w:rsidR="00A35388" w:rsidRPr="007D0E85">
        <w:rPr>
          <w:rFonts w:ascii="Times New Roman" w:hAnsi="Times New Roman" w:cs="Times New Roman"/>
          <w:sz w:val="24"/>
          <w:szCs w:val="24"/>
        </w:rPr>
        <w:t xml:space="preserve"> отдел торговли, указанные в </w:t>
      </w:r>
      <w:r w:rsidR="007D0E85" w:rsidRPr="007D0E85">
        <w:rPr>
          <w:rFonts w:ascii="Times New Roman" w:hAnsi="Times New Roman" w:cs="Times New Roman"/>
          <w:sz w:val="24"/>
          <w:szCs w:val="24"/>
        </w:rPr>
        <w:t xml:space="preserve">п. 3 раздела 3.1 Положения </w:t>
      </w:r>
      <w:r w:rsidRPr="007D0E85">
        <w:rPr>
          <w:rFonts w:ascii="Times New Roman" w:hAnsi="Times New Roman" w:cs="Times New Roman"/>
          <w:sz w:val="24"/>
          <w:szCs w:val="24"/>
        </w:rPr>
        <w:t>документы</w:t>
      </w:r>
      <w:r w:rsidRPr="00032491">
        <w:rPr>
          <w:rFonts w:ascii="Times New Roman" w:hAnsi="Times New Roman" w:cs="Times New Roman"/>
          <w:sz w:val="24"/>
          <w:szCs w:val="24"/>
        </w:rPr>
        <w:t>, которые должны быть выданы не более чем за 30 дней до дня объявления о проведении Конкурса;</w:t>
      </w:r>
    </w:p>
    <w:p w14:paraId="578648F6" w14:textId="77777777" w:rsidR="00032491" w:rsidRPr="00032491" w:rsidRDefault="00032491" w:rsidP="00032491">
      <w:pPr>
        <w:pStyle w:val="ConsPlusNormal"/>
        <w:ind w:firstLine="709"/>
        <w:jc w:val="both"/>
        <w:rPr>
          <w:rFonts w:ascii="Times New Roman" w:hAnsi="Times New Roman" w:cs="Times New Roman"/>
          <w:sz w:val="24"/>
          <w:szCs w:val="24"/>
        </w:rPr>
      </w:pPr>
      <w:r w:rsidRPr="00032491">
        <w:rPr>
          <w:rFonts w:ascii="Times New Roman" w:hAnsi="Times New Roman" w:cs="Times New Roman"/>
          <w:sz w:val="24"/>
          <w:szCs w:val="24"/>
        </w:rPr>
        <w:t>Также по собственной инициативе заявитель имеет право представить в отдел торговли:</w:t>
      </w:r>
    </w:p>
    <w:p w14:paraId="55A9D9BC" w14:textId="77777777" w:rsidR="00032491" w:rsidRPr="00032491" w:rsidRDefault="00032491" w:rsidP="00032491">
      <w:pPr>
        <w:pStyle w:val="ConsPlusNormal"/>
        <w:numPr>
          <w:ilvl w:val="0"/>
          <w:numId w:val="3"/>
        </w:numPr>
        <w:ind w:left="0" w:firstLine="709"/>
        <w:jc w:val="both"/>
        <w:rPr>
          <w:rFonts w:ascii="Times New Roman" w:hAnsi="Times New Roman" w:cs="Times New Roman"/>
          <w:sz w:val="24"/>
          <w:szCs w:val="24"/>
        </w:rPr>
      </w:pPr>
      <w:r w:rsidRPr="00032491">
        <w:rPr>
          <w:rFonts w:ascii="Times New Roman" w:hAnsi="Times New Roman" w:cs="Times New Roman"/>
          <w:sz w:val="24"/>
          <w:szCs w:val="24"/>
        </w:rPr>
        <w:t xml:space="preserve"> предложение по благоустройству прилегающей территории; </w:t>
      </w:r>
    </w:p>
    <w:p w14:paraId="7012EF5D" w14:textId="77777777" w:rsidR="00032491" w:rsidRPr="00032491" w:rsidRDefault="00032491" w:rsidP="00032491">
      <w:pPr>
        <w:pStyle w:val="ConsPlusNormal"/>
        <w:numPr>
          <w:ilvl w:val="0"/>
          <w:numId w:val="3"/>
        </w:numPr>
        <w:ind w:left="0" w:firstLine="709"/>
        <w:jc w:val="both"/>
        <w:rPr>
          <w:rFonts w:ascii="Times New Roman" w:hAnsi="Times New Roman" w:cs="Times New Roman"/>
          <w:sz w:val="24"/>
          <w:szCs w:val="24"/>
        </w:rPr>
      </w:pPr>
      <w:r w:rsidRPr="00032491">
        <w:rPr>
          <w:rFonts w:ascii="Times New Roman" w:hAnsi="Times New Roman" w:cs="Times New Roman"/>
          <w:sz w:val="24"/>
          <w:szCs w:val="24"/>
        </w:rPr>
        <w:t xml:space="preserve"> сведения об уровне культуры и качества обслуживания населения, предложения по организации рабочего места (фотография рабочего места, при наличии, с применением форменной одежды у продавца с логотипом хозяйствующего субъекта, сведения о полноте ассортимента по заявленной группе товаров, предложения дополнительных услуг по фасовке товара в упаковку с фирменным знаком и т.д.);</w:t>
      </w:r>
    </w:p>
    <w:p w14:paraId="2175BC79" w14:textId="77777777" w:rsidR="00032491" w:rsidRPr="00032491" w:rsidRDefault="00032491" w:rsidP="00032491">
      <w:pPr>
        <w:pStyle w:val="ConsPlusNormal"/>
        <w:numPr>
          <w:ilvl w:val="0"/>
          <w:numId w:val="3"/>
        </w:numPr>
        <w:ind w:left="0" w:firstLine="709"/>
        <w:jc w:val="both"/>
        <w:rPr>
          <w:rFonts w:ascii="Times New Roman" w:hAnsi="Times New Roman" w:cs="Times New Roman"/>
          <w:sz w:val="24"/>
          <w:szCs w:val="24"/>
        </w:rPr>
      </w:pPr>
      <w:r w:rsidRPr="00032491">
        <w:rPr>
          <w:rFonts w:ascii="Times New Roman" w:hAnsi="Times New Roman" w:cs="Times New Roman"/>
          <w:sz w:val="24"/>
          <w:szCs w:val="24"/>
        </w:rPr>
        <w:t>сведения о производстве сельскохозяйственной продукции и продукции ее переработки сельхозтоваропроизводителями (уведомление налогового органа о возможности применения системы налогообложения для сельскохозяйственных товаропроизводителей; декларация об уплате Единого сельскохозяйственного налога за отчетный квартал текущего года; правоустанавливающие документы на земельный участок для производства сельскохозяйственной продукции; документы, подтверждающие наличие производственных мощностей для производства и переработки сельскохозяйственной продукции и т.д.);</w:t>
      </w:r>
    </w:p>
    <w:p w14:paraId="3CCC20D5" w14:textId="77777777" w:rsidR="00032491" w:rsidRPr="00032491" w:rsidRDefault="00032491" w:rsidP="00032491">
      <w:pPr>
        <w:pStyle w:val="ConsPlusNormal"/>
        <w:numPr>
          <w:ilvl w:val="0"/>
          <w:numId w:val="3"/>
        </w:numPr>
        <w:ind w:left="0" w:firstLine="709"/>
        <w:jc w:val="both"/>
        <w:rPr>
          <w:rFonts w:ascii="Times New Roman" w:hAnsi="Times New Roman" w:cs="Times New Roman"/>
          <w:sz w:val="24"/>
          <w:szCs w:val="24"/>
        </w:rPr>
      </w:pPr>
      <w:r w:rsidRPr="00032491">
        <w:rPr>
          <w:rFonts w:ascii="Times New Roman" w:hAnsi="Times New Roman" w:cs="Times New Roman"/>
          <w:sz w:val="24"/>
          <w:szCs w:val="24"/>
        </w:rPr>
        <w:t>сведения об опыте работы заявителя в сфере нестационарной мелкорозничной торговли, а также благодарности, награды, участие в системах сертификации и др.</w:t>
      </w:r>
    </w:p>
    <w:p w14:paraId="7E147207" w14:textId="77777777" w:rsidR="00032491" w:rsidRPr="00032491" w:rsidRDefault="00032491" w:rsidP="00032491">
      <w:pPr>
        <w:pStyle w:val="ConsPlusNormal"/>
        <w:numPr>
          <w:ilvl w:val="0"/>
          <w:numId w:val="2"/>
        </w:numPr>
        <w:tabs>
          <w:tab w:val="left" w:pos="1134"/>
        </w:tabs>
        <w:ind w:left="0" w:firstLine="709"/>
        <w:jc w:val="both"/>
        <w:rPr>
          <w:rFonts w:ascii="Times New Roman" w:hAnsi="Times New Roman" w:cs="Times New Roman"/>
          <w:sz w:val="24"/>
          <w:szCs w:val="24"/>
        </w:rPr>
      </w:pPr>
      <w:r w:rsidRPr="00032491">
        <w:rPr>
          <w:rFonts w:ascii="Times New Roman" w:hAnsi="Times New Roman" w:cs="Times New Roman"/>
          <w:sz w:val="24"/>
          <w:szCs w:val="24"/>
        </w:rPr>
        <w:t>Заявление является официальным документом, выражающим намерение заявителя принять участие в Конкурсе.</w:t>
      </w:r>
    </w:p>
    <w:p w14:paraId="716770E6" w14:textId="77777777" w:rsidR="00032491" w:rsidRPr="00032491" w:rsidRDefault="00032491" w:rsidP="00032491">
      <w:pPr>
        <w:pStyle w:val="ConsPlusNormal"/>
        <w:numPr>
          <w:ilvl w:val="0"/>
          <w:numId w:val="2"/>
        </w:numPr>
        <w:tabs>
          <w:tab w:val="left" w:pos="1134"/>
        </w:tabs>
        <w:ind w:left="0" w:firstLine="709"/>
        <w:jc w:val="both"/>
        <w:rPr>
          <w:rFonts w:ascii="Times New Roman" w:hAnsi="Times New Roman" w:cs="Times New Roman"/>
          <w:sz w:val="24"/>
          <w:szCs w:val="24"/>
        </w:rPr>
      </w:pPr>
      <w:r w:rsidRPr="00032491">
        <w:rPr>
          <w:rFonts w:ascii="Times New Roman" w:hAnsi="Times New Roman" w:cs="Times New Roman"/>
          <w:sz w:val="24"/>
          <w:szCs w:val="24"/>
        </w:rPr>
        <w:t>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Отдел торговли в письменной форме.</w:t>
      </w:r>
    </w:p>
    <w:p w14:paraId="28631939" w14:textId="77777777" w:rsidR="00032491" w:rsidRPr="00032491" w:rsidRDefault="00032491" w:rsidP="00032491">
      <w:pPr>
        <w:pStyle w:val="ConsPlusNormal"/>
        <w:numPr>
          <w:ilvl w:val="0"/>
          <w:numId w:val="2"/>
        </w:numPr>
        <w:tabs>
          <w:tab w:val="left" w:pos="1134"/>
        </w:tabs>
        <w:ind w:left="0" w:firstLine="709"/>
        <w:jc w:val="both"/>
        <w:rPr>
          <w:rFonts w:ascii="Times New Roman" w:hAnsi="Times New Roman" w:cs="Times New Roman"/>
          <w:sz w:val="24"/>
          <w:szCs w:val="24"/>
        </w:rPr>
      </w:pPr>
      <w:bookmarkStart w:id="5" w:name="Par192"/>
      <w:bookmarkEnd w:id="5"/>
      <w:r w:rsidRPr="00032491">
        <w:rPr>
          <w:rFonts w:ascii="Times New Roman" w:hAnsi="Times New Roman" w:cs="Times New Roman"/>
          <w:sz w:val="24"/>
          <w:szCs w:val="24"/>
        </w:rPr>
        <w:t xml:space="preserve">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нумерацию страниц/листов.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индивидуального предпринимателя. </w:t>
      </w:r>
      <w:r w:rsidRPr="00032491">
        <w:rPr>
          <w:rFonts w:ascii="Times New Roman" w:hAnsi="Times New Roman" w:cs="Times New Roman"/>
          <w:sz w:val="24"/>
          <w:szCs w:val="24"/>
        </w:rPr>
        <w:lastRenderedPageBreak/>
        <w:t>Все документы, представляемые участниками Конкурса в составе заявления на участие в Конкурсе, должны быть заполнены по всем пунктам.</w:t>
      </w:r>
    </w:p>
    <w:p w14:paraId="7CCB684F" w14:textId="77777777" w:rsidR="00032491" w:rsidRPr="00032491" w:rsidRDefault="00032491" w:rsidP="00032491">
      <w:pPr>
        <w:pStyle w:val="ConsPlusNormal"/>
        <w:ind w:firstLine="709"/>
        <w:jc w:val="both"/>
        <w:rPr>
          <w:rFonts w:ascii="Times New Roman" w:hAnsi="Times New Roman" w:cs="Times New Roman"/>
          <w:sz w:val="24"/>
          <w:szCs w:val="24"/>
        </w:rPr>
      </w:pPr>
      <w:r w:rsidRPr="00032491">
        <w:rPr>
          <w:rFonts w:ascii="Times New Roman" w:hAnsi="Times New Roman" w:cs="Times New Roman"/>
          <w:sz w:val="24"/>
          <w:szCs w:val="24"/>
        </w:rPr>
        <w:t>К документам прикладывается опись документов, представляемых для участия в Конкурсе.</w:t>
      </w:r>
    </w:p>
    <w:p w14:paraId="226D9F47" w14:textId="77777777" w:rsidR="00032491" w:rsidRPr="00032491" w:rsidRDefault="00032491" w:rsidP="00032491">
      <w:pPr>
        <w:pStyle w:val="ConsPlusNormal"/>
        <w:ind w:firstLine="709"/>
        <w:jc w:val="both"/>
        <w:rPr>
          <w:rFonts w:ascii="Times New Roman" w:hAnsi="Times New Roman" w:cs="Times New Roman"/>
          <w:sz w:val="24"/>
          <w:szCs w:val="24"/>
        </w:rPr>
      </w:pPr>
      <w:r w:rsidRPr="00032491">
        <w:rPr>
          <w:rFonts w:ascii="Times New Roman" w:hAnsi="Times New Roman" w:cs="Times New Roman"/>
          <w:sz w:val="24"/>
          <w:szCs w:val="24"/>
        </w:rPr>
        <w:t>Документы представляются в запечатанном конверте, на котором указываются:</w:t>
      </w:r>
    </w:p>
    <w:p w14:paraId="628434F1" w14:textId="41FEA1A0" w:rsidR="00032491" w:rsidRPr="00032491" w:rsidRDefault="00700CB6" w:rsidP="00700C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 </w:t>
      </w:r>
      <w:r w:rsidR="00032491" w:rsidRPr="00032491">
        <w:rPr>
          <w:rFonts w:ascii="Times New Roman" w:hAnsi="Times New Roman" w:cs="Times New Roman"/>
          <w:sz w:val="24"/>
          <w:szCs w:val="24"/>
        </w:rPr>
        <w:t>наименование Конкурса;</w:t>
      </w:r>
    </w:p>
    <w:p w14:paraId="04EFECB4" w14:textId="276DC698" w:rsidR="00032491" w:rsidRPr="00032491" w:rsidRDefault="00700CB6" w:rsidP="00700C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б) </w:t>
      </w:r>
      <w:r w:rsidR="00032491" w:rsidRPr="00032491">
        <w:rPr>
          <w:rFonts w:ascii="Times New Roman" w:hAnsi="Times New Roman" w:cs="Times New Roman"/>
          <w:sz w:val="24"/>
          <w:szCs w:val="24"/>
        </w:rPr>
        <w:t>наименование юридического лица, фамилия, имя и отчество индивидуального предпринимателя;</w:t>
      </w:r>
    </w:p>
    <w:p w14:paraId="03585F21" w14:textId="770A8D7F" w:rsidR="00032491" w:rsidRPr="00032491" w:rsidRDefault="00700CB6" w:rsidP="00700C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w:t>
      </w:r>
      <w:r w:rsidR="00032491" w:rsidRPr="00032491">
        <w:rPr>
          <w:rFonts w:ascii="Times New Roman" w:hAnsi="Times New Roman" w:cs="Times New Roman"/>
          <w:sz w:val="24"/>
          <w:szCs w:val="24"/>
        </w:rPr>
        <w:t>адреса размещения нестационарных торговых объектов, нестационарных объектов, оказывающих бытовые услуги или услуги общественного питания, по которым подается заявление, в соответствии со Схемой размещения.</w:t>
      </w:r>
    </w:p>
    <w:p w14:paraId="70462F21" w14:textId="77777777" w:rsidR="00032491" w:rsidRPr="00032491" w:rsidRDefault="00032491" w:rsidP="00032491">
      <w:pPr>
        <w:pStyle w:val="ConsPlusNormal"/>
        <w:ind w:firstLine="709"/>
        <w:jc w:val="both"/>
        <w:rPr>
          <w:rFonts w:ascii="Times New Roman" w:hAnsi="Times New Roman" w:cs="Times New Roman"/>
          <w:sz w:val="24"/>
          <w:szCs w:val="24"/>
        </w:rPr>
      </w:pPr>
      <w:r w:rsidRPr="00032491">
        <w:rPr>
          <w:rFonts w:ascii="Times New Roman" w:hAnsi="Times New Roman" w:cs="Times New Roman"/>
          <w:sz w:val="24"/>
          <w:szCs w:val="24"/>
        </w:rPr>
        <w:t>Представленные на участие в Конкурсе документы заявителю не возвращаются.</w:t>
      </w:r>
    </w:p>
    <w:p w14:paraId="4F8B0364" w14:textId="77777777" w:rsidR="00032491" w:rsidRPr="00032491" w:rsidRDefault="00032491" w:rsidP="00032491">
      <w:pPr>
        <w:pStyle w:val="ConsPlusNormal"/>
        <w:numPr>
          <w:ilvl w:val="0"/>
          <w:numId w:val="2"/>
        </w:numPr>
        <w:tabs>
          <w:tab w:val="left" w:pos="1134"/>
        </w:tabs>
        <w:ind w:left="0" w:firstLine="709"/>
        <w:jc w:val="both"/>
        <w:rPr>
          <w:rFonts w:ascii="Times New Roman" w:hAnsi="Times New Roman" w:cs="Times New Roman"/>
          <w:sz w:val="24"/>
          <w:szCs w:val="24"/>
        </w:rPr>
      </w:pPr>
      <w:r w:rsidRPr="00032491">
        <w:rPr>
          <w:rFonts w:ascii="Times New Roman" w:hAnsi="Times New Roman" w:cs="Times New Roman"/>
          <w:sz w:val="24"/>
          <w:szCs w:val="24"/>
        </w:rPr>
        <w:t>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 у Участника Конкурса должна отсутствовать задолженность по налогам, сборам, страховым взносам, пеням и налоговым санкциям.</w:t>
      </w:r>
    </w:p>
    <w:p w14:paraId="230DFDA7" w14:textId="77777777" w:rsidR="00032491" w:rsidRPr="00032491" w:rsidRDefault="00032491" w:rsidP="00032491">
      <w:pPr>
        <w:pStyle w:val="ConsPlusNormal"/>
        <w:tabs>
          <w:tab w:val="left" w:pos="993"/>
        </w:tabs>
        <w:ind w:firstLine="709"/>
        <w:jc w:val="both"/>
        <w:rPr>
          <w:rFonts w:ascii="Times New Roman" w:hAnsi="Times New Roman" w:cs="Times New Roman"/>
          <w:b/>
          <w:sz w:val="24"/>
          <w:szCs w:val="24"/>
        </w:rPr>
      </w:pPr>
      <w:r w:rsidRPr="00032491">
        <w:rPr>
          <w:rFonts w:ascii="Times New Roman" w:hAnsi="Times New Roman" w:cs="Times New Roman"/>
          <w:b/>
          <w:sz w:val="24"/>
          <w:szCs w:val="24"/>
        </w:rPr>
        <w:t>Порядок проведения Конкурса (в том числе об оформлении участия в Конкурсе, определении лица, выигравшего в Конкурсе):</w:t>
      </w:r>
    </w:p>
    <w:p w14:paraId="6AC8BFD7" w14:textId="77777777" w:rsidR="00032491" w:rsidRPr="00032491" w:rsidRDefault="00032491" w:rsidP="00032491">
      <w:pPr>
        <w:pStyle w:val="ConsPlusNormal"/>
        <w:tabs>
          <w:tab w:val="left" w:pos="1134"/>
        </w:tabs>
        <w:ind w:firstLine="709"/>
        <w:jc w:val="both"/>
        <w:rPr>
          <w:rFonts w:ascii="Times New Roman" w:hAnsi="Times New Roman" w:cs="Times New Roman"/>
          <w:sz w:val="24"/>
          <w:szCs w:val="24"/>
        </w:rPr>
      </w:pPr>
      <w:r w:rsidRPr="00032491">
        <w:rPr>
          <w:rFonts w:ascii="Times New Roman" w:hAnsi="Times New Roman" w:cs="Times New Roman"/>
          <w:sz w:val="24"/>
          <w:szCs w:val="24"/>
        </w:rPr>
        <w:t>В день, время и месте, указанных в информационном сообщении о проведении Конкурса, Конкурсная комиссия:</w:t>
      </w:r>
    </w:p>
    <w:p w14:paraId="32748295" w14:textId="77777777" w:rsidR="00032491" w:rsidRPr="00032491" w:rsidRDefault="00032491" w:rsidP="00032491">
      <w:pPr>
        <w:pStyle w:val="ConsPlusNormal"/>
        <w:ind w:firstLine="540"/>
        <w:jc w:val="both"/>
        <w:rPr>
          <w:rFonts w:ascii="Times New Roman" w:hAnsi="Times New Roman" w:cs="Times New Roman"/>
          <w:sz w:val="24"/>
          <w:szCs w:val="24"/>
        </w:rPr>
      </w:pPr>
      <w:r w:rsidRPr="00032491">
        <w:rPr>
          <w:rFonts w:ascii="Times New Roman" w:hAnsi="Times New Roman" w:cs="Times New Roman"/>
          <w:sz w:val="24"/>
          <w:szCs w:val="24"/>
        </w:rPr>
        <w:t>Рассматривает заявки на участие в Конкурсе и на основании результатов рассмотрения заявок на участие в Конкурсе принимает решение:</w:t>
      </w:r>
    </w:p>
    <w:p w14:paraId="3AC26220" w14:textId="77777777" w:rsidR="00032491" w:rsidRPr="00032491" w:rsidRDefault="00032491" w:rsidP="008C3754">
      <w:pPr>
        <w:pStyle w:val="ConsPlusNormal"/>
        <w:numPr>
          <w:ilvl w:val="0"/>
          <w:numId w:val="5"/>
        </w:numPr>
        <w:ind w:left="0" w:firstLine="0"/>
        <w:jc w:val="both"/>
        <w:rPr>
          <w:rFonts w:ascii="Times New Roman" w:hAnsi="Times New Roman" w:cs="Times New Roman"/>
          <w:sz w:val="24"/>
          <w:szCs w:val="24"/>
        </w:rPr>
      </w:pPr>
      <w:r w:rsidRPr="00032491">
        <w:rPr>
          <w:rFonts w:ascii="Times New Roman" w:hAnsi="Times New Roman" w:cs="Times New Roman"/>
          <w:sz w:val="24"/>
          <w:szCs w:val="24"/>
        </w:rPr>
        <w:t>о допуске к участию в Конкурсе и признании участниками Конкурса;</w:t>
      </w:r>
    </w:p>
    <w:p w14:paraId="4E3B30DA" w14:textId="77777777" w:rsidR="00032491" w:rsidRPr="00032491" w:rsidRDefault="00032491" w:rsidP="008C3754">
      <w:pPr>
        <w:pStyle w:val="ConsPlusNormal"/>
        <w:numPr>
          <w:ilvl w:val="0"/>
          <w:numId w:val="5"/>
        </w:numPr>
        <w:ind w:left="0" w:firstLine="0"/>
        <w:jc w:val="both"/>
        <w:rPr>
          <w:rFonts w:ascii="Times New Roman" w:hAnsi="Times New Roman" w:cs="Times New Roman"/>
          <w:sz w:val="24"/>
          <w:szCs w:val="24"/>
        </w:rPr>
      </w:pPr>
      <w:r w:rsidRPr="00032491">
        <w:rPr>
          <w:rFonts w:ascii="Times New Roman" w:hAnsi="Times New Roman" w:cs="Times New Roman"/>
          <w:sz w:val="24"/>
          <w:szCs w:val="24"/>
        </w:rPr>
        <w:t>об отказе в допуске к участию в Конкурсе.</w:t>
      </w:r>
    </w:p>
    <w:p w14:paraId="4FCE031F" w14:textId="77777777" w:rsidR="00032491" w:rsidRPr="00032491" w:rsidRDefault="00032491" w:rsidP="00032491">
      <w:pPr>
        <w:pStyle w:val="ConsPlusNormal"/>
        <w:ind w:firstLine="540"/>
        <w:jc w:val="both"/>
        <w:rPr>
          <w:rFonts w:ascii="Times New Roman" w:hAnsi="Times New Roman" w:cs="Times New Roman"/>
          <w:sz w:val="24"/>
          <w:szCs w:val="24"/>
        </w:rPr>
      </w:pPr>
      <w:r w:rsidRPr="00032491">
        <w:rPr>
          <w:rFonts w:ascii="Times New Roman" w:hAnsi="Times New Roman" w:cs="Times New Roman"/>
          <w:sz w:val="24"/>
          <w:szCs w:val="24"/>
        </w:rPr>
        <w:t>Заявителю отказывается в допуске к участию в Конкурсе в случае:</w:t>
      </w:r>
    </w:p>
    <w:p w14:paraId="2D5A93A1" w14:textId="584DA906" w:rsidR="00032491" w:rsidRPr="00032491" w:rsidRDefault="00700CB6" w:rsidP="00700C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 </w:t>
      </w:r>
      <w:r w:rsidR="00032491" w:rsidRPr="00032491">
        <w:rPr>
          <w:rFonts w:ascii="Times New Roman" w:hAnsi="Times New Roman" w:cs="Times New Roman"/>
          <w:sz w:val="24"/>
          <w:szCs w:val="24"/>
        </w:rPr>
        <w:t>непредставления документов на участие в Конкурсе, предусмотренных Положени</w:t>
      </w:r>
      <w:r w:rsidR="00E60B70">
        <w:rPr>
          <w:rFonts w:ascii="Times New Roman" w:hAnsi="Times New Roman" w:cs="Times New Roman"/>
          <w:sz w:val="24"/>
          <w:szCs w:val="24"/>
        </w:rPr>
        <w:t>ем</w:t>
      </w:r>
      <w:r w:rsidR="00032491" w:rsidRPr="00032491">
        <w:rPr>
          <w:rFonts w:ascii="Times New Roman" w:hAnsi="Times New Roman" w:cs="Times New Roman"/>
          <w:sz w:val="24"/>
          <w:szCs w:val="24"/>
        </w:rPr>
        <w:t>;</w:t>
      </w:r>
    </w:p>
    <w:p w14:paraId="06DE5964" w14:textId="32A91237" w:rsidR="00032491" w:rsidRPr="00032491" w:rsidRDefault="00700CB6" w:rsidP="00700C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б) </w:t>
      </w:r>
      <w:r w:rsidR="00032491" w:rsidRPr="00032491">
        <w:rPr>
          <w:rFonts w:ascii="Times New Roman" w:hAnsi="Times New Roman" w:cs="Times New Roman"/>
          <w:sz w:val="24"/>
          <w:szCs w:val="24"/>
        </w:rPr>
        <w:t>наличия недостоверных данных в документах, представленных для участия в Конкурсе;</w:t>
      </w:r>
    </w:p>
    <w:p w14:paraId="1B17F2E6" w14:textId="7B27E3AC" w:rsidR="00032491" w:rsidRPr="00E60B70" w:rsidRDefault="00700CB6" w:rsidP="00700C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w:t>
      </w:r>
      <w:r w:rsidR="00032491" w:rsidRPr="00032491">
        <w:rPr>
          <w:rFonts w:ascii="Times New Roman" w:hAnsi="Times New Roman" w:cs="Times New Roman"/>
          <w:sz w:val="24"/>
          <w:szCs w:val="24"/>
        </w:rPr>
        <w:t xml:space="preserve">неисполнения требований, предъявляемых к оформлению документации, </w:t>
      </w:r>
      <w:r w:rsidR="00032491" w:rsidRPr="00E60B70">
        <w:rPr>
          <w:rFonts w:ascii="Times New Roman" w:hAnsi="Times New Roman" w:cs="Times New Roman"/>
          <w:sz w:val="24"/>
          <w:szCs w:val="24"/>
        </w:rPr>
        <w:t>установленных</w:t>
      </w:r>
      <w:r w:rsidR="00E60B70" w:rsidRPr="00E60B70">
        <w:rPr>
          <w:rFonts w:ascii="Times New Roman" w:hAnsi="Times New Roman" w:cs="Times New Roman"/>
          <w:sz w:val="24"/>
          <w:szCs w:val="24"/>
        </w:rPr>
        <w:t xml:space="preserve"> </w:t>
      </w:r>
      <w:hyperlink w:anchor="Par192" w:history="1">
        <w:r w:rsidR="00E60B70" w:rsidRPr="00E60B70">
          <w:rPr>
            <w:rFonts w:ascii="Times New Roman" w:hAnsi="Times New Roman" w:cs="Times New Roman"/>
            <w:color w:val="000000"/>
            <w:sz w:val="24"/>
            <w:szCs w:val="24"/>
          </w:rPr>
          <w:t>п. 7 раздела 3.1</w:t>
        </w:r>
      </w:hyperlink>
      <w:r w:rsidR="00032491" w:rsidRPr="00E60B70">
        <w:rPr>
          <w:rFonts w:ascii="Times New Roman" w:hAnsi="Times New Roman" w:cs="Times New Roman"/>
          <w:sz w:val="24"/>
          <w:szCs w:val="24"/>
        </w:rPr>
        <w:t xml:space="preserve"> Положени</w:t>
      </w:r>
      <w:r w:rsidR="00E60B70" w:rsidRPr="00E60B70">
        <w:rPr>
          <w:rFonts w:ascii="Times New Roman" w:hAnsi="Times New Roman" w:cs="Times New Roman"/>
          <w:sz w:val="24"/>
          <w:szCs w:val="24"/>
        </w:rPr>
        <w:t>я</w:t>
      </w:r>
      <w:r w:rsidR="00032491" w:rsidRPr="00E60B70">
        <w:rPr>
          <w:rFonts w:ascii="Times New Roman" w:hAnsi="Times New Roman" w:cs="Times New Roman"/>
          <w:sz w:val="24"/>
          <w:szCs w:val="24"/>
        </w:rPr>
        <w:t>;</w:t>
      </w:r>
    </w:p>
    <w:p w14:paraId="00CE236C" w14:textId="6DC2D020" w:rsidR="00032491" w:rsidRPr="00032491" w:rsidRDefault="00700CB6" w:rsidP="00700C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 </w:t>
      </w:r>
      <w:r w:rsidR="00032491" w:rsidRPr="00032491">
        <w:rPr>
          <w:rFonts w:ascii="Times New Roman" w:hAnsi="Times New Roman" w:cs="Times New Roman"/>
          <w:sz w:val="24"/>
          <w:szCs w:val="24"/>
        </w:rPr>
        <w:t xml:space="preserve">несоблюдения условий, указанных в </w:t>
      </w:r>
      <w:hyperlink w:anchor="Par192" w:history="1">
        <w:r w:rsidR="00E60B70" w:rsidRPr="00E60B70">
          <w:rPr>
            <w:rFonts w:ascii="Times New Roman" w:hAnsi="Times New Roman" w:cs="Times New Roman"/>
            <w:color w:val="000000"/>
            <w:sz w:val="24"/>
            <w:szCs w:val="24"/>
          </w:rPr>
          <w:t xml:space="preserve">п. </w:t>
        </w:r>
        <w:r w:rsidR="00E60B70">
          <w:rPr>
            <w:rFonts w:ascii="Times New Roman" w:hAnsi="Times New Roman" w:cs="Times New Roman"/>
            <w:color w:val="000000"/>
            <w:sz w:val="24"/>
            <w:szCs w:val="24"/>
          </w:rPr>
          <w:t>8</w:t>
        </w:r>
        <w:r w:rsidR="00E60B70" w:rsidRPr="00E60B70">
          <w:rPr>
            <w:rFonts w:ascii="Times New Roman" w:hAnsi="Times New Roman" w:cs="Times New Roman"/>
            <w:color w:val="000000"/>
            <w:sz w:val="24"/>
            <w:szCs w:val="24"/>
          </w:rPr>
          <w:t xml:space="preserve"> раздела 3.1</w:t>
        </w:r>
      </w:hyperlink>
      <w:r w:rsidR="00E60B70" w:rsidRPr="00E60B70">
        <w:rPr>
          <w:rFonts w:ascii="Times New Roman" w:hAnsi="Times New Roman" w:cs="Times New Roman"/>
          <w:sz w:val="24"/>
          <w:szCs w:val="24"/>
        </w:rPr>
        <w:t xml:space="preserve"> Положения</w:t>
      </w:r>
      <w:r w:rsidR="00032491" w:rsidRPr="00032491">
        <w:rPr>
          <w:rFonts w:ascii="Times New Roman" w:hAnsi="Times New Roman" w:cs="Times New Roman"/>
          <w:sz w:val="24"/>
          <w:szCs w:val="24"/>
        </w:rPr>
        <w:t xml:space="preserve">.   </w:t>
      </w:r>
    </w:p>
    <w:p w14:paraId="7F318CBE" w14:textId="77777777" w:rsidR="00032491" w:rsidRPr="00032491" w:rsidRDefault="00032491" w:rsidP="00032491">
      <w:pPr>
        <w:pStyle w:val="ConsPlusNormal"/>
        <w:ind w:firstLine="709"/>
        <w:jc w:val="both"/>
        <w:rPr>
          <w:rFonts w:ascii="Times New Roman" w:hAnsi="Times New Roman" w:cs="Times New Roman"/>
          <w:sz w:val="24"/>
          <w:szCs w:val="24"/>
        </w:rPr>
      </w:pPr>
      <w:r w:rsidRPr="00032491">
        <w:rPr>
          <w:rFonts w:ascii="Times New Roman" w:hAnsi="Times New Roman" w:cs="Times New Roman"/>
          <w:sz w:val="24"/>
          <w:szCs w:val="24"/>
        </w:rPr>
        <w:t>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Отделом на официальном интернет-портале в течение 5 календарных дней со дня подписания протокола рассмотрения заявок на участие в Конкурсе.</w:t>
      </w:r>
    </w:p>
    <w:p w14:paraId="2AF1632A" w14:textId="77777777" w:rsidR="00032491" w:rsidRPr="00032491" w:rsidRDefault="00032491" w:rsidP="00032491">
      <w:pPr>
        <w:pStyle w:val="ConsPlusNormal"/>
        <w:ind w:firstLine="709"/>
        <w:jc w:val="both"/>
        <w:rPr>
          <w:rFonts w:ascii="Times New Roman" w:hAnsi="Times New Roman" w:cs="Times New Roman"/>
          <w:sz w:val="24"/>
          <w:szCs w:val="24"/>
        </w:rPr>
      </w:pPr>
      <w:r w:rsidRPr="00032491">
        <w:rPr>
          <w:rFonts w:ascii="Times New Roman" w:hAnsi="Times New Roman" w:cs="Times New Roman"/>
          <w:sz w:val="24"/>
          <w:szCs w:val="24"/>
        </w:rPr>
        <w:t>Определяет победителей.</w:t>
      </w:r>
    </w:p>
    <w:p w14:paraId="0976174E" w14:textId="77777777" w:rsidR="00032491" w:rsidRPr="00032491" w:rsidRDefault="00032491" w:rsidP="00032491">
      <w:pPr>
        <w:pStyle w:val="ConsPlusNormal"/>
        <w:ind w:firstLine="709"/>
        <w:jc w:val="both"/>
        <w:rPr>
          <w:rFonts w:ascii="Times New Roman" w:hAnsi="Times New Roman" w:cs="Times New Roman"/>
          <w:sz w:val="24"/>
          <w:szCs w:val="24"/>
        </w:rPr>
      </w:pPr>
      <w:r w:rsidRPr="00032491">
        <w:rPr>
          <w:rFonts w:ascii="Times New Roman" w:hAnsi="Times New Roman" w:cs="Times New Roman"/>
          <w:sz w:val="24"/>
          <w:szCs w:val="24"/>
        </w:rPr>
        <w:t>Конкурсная комиссия определяет победителей в день проведения Конкурса путем сопоставления и оценки заявок на участие в Конкурсе.</w:t>
      </w:r>
    </w:p>
    <w:p w14:paraId="1268C509" w14:textId="77777777" w:rsidR="00032491" w:rsidRPr="00032491" w:rsidRDefault="00032491" w:rsidP="00032491">
      <w:pPr>
        <w:pStyle w:val="ConsPlusNormal"/>
        <w:ind w:firstLine="709"/>
        <w:jc w:val="both"/>
        <w:rPr>
          <w:rFonts w:ascii="Times New Roman" w:hAnsi="Times New Roman" w:cs="Times New Roman"/>
          <w:sz w:val="24"/>
          <w:szCs w:val="24"/>
        </w:rPr>
      </w:pPr>
      <w:r w:rsidRPr="00032491">
        <w:rPr>
          <w:rFonts w:ascii="Times New Roman" w:hAnsi="Times New Roman" w:cs="Times New Roman"/>
          <w:sz w:val="24"/>
          <w:szCs w:val="24"/>
        </w:rPr>
        <w:t>Победителем Конкурса признается участник, который по решению Конкурсной комиссии набрал максимальное количество баллов.</w:t>
      </w:r>
    </w:p>
    <w:p w14:paraId="585B9880" w14:textId="77777777" w:rsidR="00032491" w:rsidRPr="00032491" w:rsidRDefault="00032491" w:rsidP="00032491">
      <w:pPr>
        <w:pStyle w:val="ConsPlusNormal"/>
        <w:ind w:firstLine="709"/>
        <w:jc w:val="both"/>
        <w:rPr>
          <w:rFonts w:ascii="Times New Roman" w:hAnsi="Times New Roman" w:cs="Times New Roman"/>
          <w:sz w:val="24"/>
          <w:szCs w:val="24"/>
        </w:rPr>
      </w:pPr>
      <w:r w:rsidRPr="00032491">
        <w:rPr>
          <w:rFonts w:ascii="Times New Roman" w:hAnsi="Times New Roman" w:cs="Times New Roman"/>
          <w:sz w:val="24"/>
          <w:szCs w:val="24"/>
        </w:rPr>
        <w:t>Критериями оценки и сопоставления заявок на участие в Конкурсе при определении победителей Конкурса являются:</w:t>
      </w:r>
    </w:p>
    <w:p w14:paraId="4CF6431C" w14:textId="6419A1A4" w:rsidR="00032491" w:rsidRPr="00032491" w:rsidRDefault="00700CB6" w:rsidP="004F687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32491" w:rsidRPr="00032491">
        <w:rPr>
          <w:rFonts w:ascii="Times New Roman" w:hAnsi="Times New Roman" w:cs="Times New Roman"/>
          <w:sz w:val="24"/>
          <w:szCs w:val="24"/>
        </w:rPr>
        <w:t>предложение участника Конкурса по благоустройству прилегающей территории – до 5 баллов;</w:t>
      </w:r>
    </w:p>
    <w:p w14:paraId="1E79767F" w14:textId="2DB10510" w:rsidR="00032491" w:rsidRPr="00032491" w:rsidRDefault="00700CB6" w:rsidP="004F687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32491" w:rsidRPr="00032491">
        <w:rPr>
          <w:rFonts w:ascii="Times New Roman" w:hAnsi="Times New Roman" w:cs="Times New Roman"/>
          <w:sz w:val="24"/>
          <w:szCs w:val="24"/>
        </w:rPr>
        <w:t>предложение о повышении уровня культуры и качества обслуживания населения (дополнительные услуги по фасовке товара в упаковку с фирменным знаком и наличие форменной одежды у продавца с логотипом хозяйствующего субъекта, полнота ассортимента по заявленной группе товаров и т.д.) - 1 балл;</w:t>
      </w:r>
    </w:p>
    <w:p w14:paraId="34C39A23" w14:textId="440AE20C" w:rsidR="00032491" w:rsidRPr="00032491" w:rsidRDefault="004F6876" w:rsidP="004F687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32491" w:rsidRPr="00032491">
        <w:rPr>
          <w:rFonts w:ascii="Times New Roman" w:hAnsi="Times New Roman" w:cs="Times New Roman"/>
          <w:sz w:val="24"/>
          <w:szCs w:val="24"/>
        </w:rPr>
        <w:t>размер финансового предложения за право размещения НТО – до 6 баллов;</w:t>
      </w:r>
    </w:p>
    <w:p w14:paraId="4EFD0CCD" w14:textId="5C0A74B8" w:rsidR="00032491" w:rsidRPr="00032491" w:rsidRDefault="004F6876" w:rsidP="004F687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32491" w:rsidRPr="00032491">
        <w:rPr>
          <w:rFonts w:ascii="Times New Roman" w:hAnsi="Times New Roman" w:cs="Times New Roman"/>
          <w:sz w:val="24"/>
          <w:szCs w:val="24"/>
        </w:rPr>
        <w:t>опыт работы заявителя в сфере нестационарной мелкорозничной торговли (бытовых услуг), услуг общественного питания, а также благодарности, награды, участие в системах сертификации и др. - 1 балл.</w:t>
      </w:r>
    </w:p>
    <w:p w14:paraId="5CE0F760" w14:textId="77777777" w:rsidR="00032491" w:rsidRPr="00032491" w:rsidRDefault="00032491" w:rsidP="00032491">
      <w:pPr>
        <w:pStyle w:val="ConsPlusNormal"/>
        <w:tabs>
          <w:tab w:val="left" w:pos="1134"/>
        </w:tabs>
        <w:ind w:firstLine="709"/>
        <w:jc w:val="both"/>
        <w:rPr>
          <w:rFonts w:ascii="Times New Roman" w:hAnsi="Times New Roman" w:cs="Times New Roman"/>
          <w:sz w:val="24"/>
          <w:szCs w:val="24"/>
        </w:rPr>
      </w:pPr>
      <w:r w:rsidRPr="00032491">
        <w:rPr>
          <w:rFonts w:ascii="Times New Roman" w:hAnsi="Times New Roman" w:cs="Times New Roman"/>
          <w:sz w:val="24"/>
          <w:szCs w:val="24"/>
        </w:rPr>
        <w:t>Принимает решения по единственным заявкам на участие в Конкурсе.</w:t>
      </w:r>
    </w:p>
    <w:p w14:paraId="3D7F1516" w14:textId="77777777" w:rsidR="00032491" w:rsidRPr="00032491" w:rsidRDefault="00032491" w:rsidP="00032491">
      <w:pPr>
        <w:pStyle w:val="ConsPlusNormal"/>
        <w:ind w:firstLine="709"/>
        <w:jc w:val="both"/>
        <w:rPr>
          <w:rFonts w:ascii="Times New Roman" w:hAnsi="Times New Roman" w:cs="Times New Roman"/>
          <w:sz w:val="24"/>
          <w:szCs w:val="24"/>
        </w:rPr>
      </w:pPr>
      <w:r w:rsidRPr="00032491">
        <w:rPr>
          <w:rFonts w:ascii="Times New Roman" w:hAnsi="Times New Roman" w:cs="Times New Roman"/>
          <w:sz w:val="24"/>
          <w:szCs w:val="24"/>
        </w:rPr>
        <w:t xml:space="preserve">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w:t>
      </w:r>
      <w:r w:rsidRPr="00032491">
        <w:rPr>
          <w:rFonts w:ascii="Times New Roman" w:hAnsi="Times New Roman" w:cs="Times New Roman"/>
          <w:sz w:val="24"/>
          <w:szCs w:val="24"/>
        </w:rPr>
        <w:lastRenderedPageBreak/>
        <w:t>принимает решение о предоставлении права размещения НТО (бытовых услуг), услуг общественного питания заявителю, чья заявка на участие в Конкурсе является единственной (далее - единственный заявитель).</w:t>
      </w:r>
    </w:p>
    <w:p w14:paraId="4F58C675" w14:textId="77777777" w:rsidR="00032491" w:rsidRPr="00032491" w:rsidRDefault="00032491" w:rsidP="00032491">
      <w:pPr>
        <w:pStyle w:val="ConsPlusNormal"/>
        <w:tabs>
          <w:tab w:val="left" w:pos="1134"/>
        </w:tabs>
        <w:ind w:firstLine="709"/>
        <w:jc w:val="both"/>
        <w:rPr>
          <w:rFonts w:ascii="Times New Roman" w:hAnsi="Times New Roman" w:cs="Times New Roman"/>
          <w:sz w:val="24"/>
          <w:szCs w:val="24"/>
        </w:rPr>
      </w:pPr>
      <w:r w:rsidRPr="00032491">
        <w:rPr>
          <w:rFonts w:ascii="Times New Roman" w:hAnsi="Times New Roman" w:cs="Times New Roman"/>
          <w:sz w:val="24"/>
          <w:szCs w:val="24"/>
        </w:rPr>
        <w:t xml:space="preserve">Победителями Конкурса не могут быть признаны </w:t>
      </w:r>
      <w:proofErr w:type="gramStart"/>
      <w:r w:rsidRPr="00032491">
        <w:rPr>
          <w:rFonts w:ascii="Times New Roman" w:hAnsi="Times New Roman" w:cs="Times New Roman"/>
          <w:sz w:val="24"/>
          <w:szCs w:val="24"/>
        </w:rPr>
        <w:t>участники в случае если</w:t>
      </w:r>
      <w:proofErr w:type="gramEnd"/>
      <w:r w:rsidRPr="00032491">
        <w:rPr>
          <w:rFonts w:ascii="Times New Roman" w:hAnsi="Times New Roman" w:cs="Times New Roman"/>
          <w:sz w:val="24"/>
          <w:szCs w:val="24"/>
        </w:rPr>
        <w:t>:</w:t>
      </w:r>
    </w:p>
    <w:p w14:paraId="1BC24BB3" w14:textId="77777777" w:rsidR="00032491" w:rsidRPr="00032491" w:rsidRDefault="00032491" w:rsidP="00032491">
      <w:pPr>
        <w:pStyle w:val="ConsPlusNormal"/>
        <w:numPr>
          <w:ilvl w:val="0"/>
          <w:numId w:val="8"/>
        </w:numPr>
        <w:ind w:left="0" w:firstLine="709"/>
        <w:jc w:val="both"/>
        <w:rPr>
          <w:rFonts w:ascii="Times New Roman" w:hAnsi="Times New Roman" w:cs="Times New Roman"/>
          <w:sz w:val="24"/>
          <w:szCs w:val="24"/>
        </w:rPr>
      </w:pPr>
      <w:r w:rsidRPr="00032491">
        <w:rPr>
          <w:rFonts w:ascii="Times New Roman" w:hAnsi="Times New Roman" w:cs="Times New Roman"/>
          <w:sz w:val="24"/>
          <w:szCs w:val="24"/>
        </w:rPr>
        <w:t xml:space="preserve"> адреса, указанные в заявлении, отсутствуют в Схеме размещения. Конкурсная комиссия принимает решение об отказе в рассмотрении заявки на участие в Конкурсе по данным адресам;</w:t>
      </w:r>
    </w:p>
    <w:p w14:paraId="07DED9AA" w14:textId="77777777" w:rsidR="00032491" w:rsidRPr="005C39C5" w:rsidRDefault="00032491" w:rsidP="00032491">
      <w:pPr>
        <w:pStyle w:val="ConsPlusNormal"/>
        <w:numPr>
          <w:ilvl w:val="0"/>
          <w:numId w:val="8"/>
        </w:numPr>
        <w:ind w:left="0" w:firstLine="709"/>
        <w:jc w:val="both"/>
        <w:rPr>
          <w:rFonts w:ascii="Times New Roman" w:hAnsi="Times New Roman" w:cs="Times New Roman"/>
          <w:sz w:val="24"/>
          <w:szCs w:val="24"/>
        </w:rPr>
      </w:pPr>
      <w:r w:rsidRPr="00032491">
        <w:rPr>
          <w:rFonts w:ascii="Times New Roman" w:hAnsi="Times New Roman" w:cs="Times New Roman"/>
          <w:sz w:val="24"/>
          <w:szCs w:val="24"/>
        </w:rPr>
        <w:t xml:space="preserve"> финансовое предложение за право размещения НТО (бытовых услуг), услуг общественного питания участника Конкурса отсутствует либо меньше стартового размера финансового предложения за право размещения НТО на территории Белореченского городского поселения  Белореченского </w:t>
      </w:r>
      <w:r w:rsidRPr="005C39C5">
        <w:rPr>
          <w:rFonts w:ascii="Times New Roman" w:hAnsi="Times New Roman" w:cs="Times New Roman"/>
          <w:sz w:val="24"/>
          <w:szCs w:val="24"/>
        </w:rPr>
        <w:t>района, рассчитанного в соответствии с Методикой определения стартового размера финансового предложения за право размещения нестационарных торговых объектов на территории Белореченского городского поселения  Белореченского района, утвержденной согласно приложению № 2 к Постановлению;</w:t>
      </w:r>
    </w:p>
    <w:p w14:paraId="0B50F4C0" w14:textId="77777777" w:rsidR="00032491" w:rsidRPr="005C39C5" w:rsidRDefault="00032491" w:rsidP="00032491">
      <w:pPr>
        <w:pStyle w:val="ConsPlusNormal"/>
        <w:numPr>
          <w:ilvl w:val="0"/>
          <w:numId w:val="8"/>
        </w:numPr>
        <w:ind w:left="0" w:firstLine="709"/>
        <w:jc w:val="both"/>
        <w:rPr>
          <w:rFonts w:ascii="Times New Roman" w:hAnsi="Times New Roman" w:cs="Times New Roman"/>
          <w:sz w:val="24"/>
          <w:szCs w:val="24"/>
        </w:rPr>
      </w:pPr>
      <w:r w:rsidRPr="005C39C5">
        <w:rPr>
          <w:rFonts w:ascii="Times New Roman" w:hAnsi="Times New Roman" w:cs="Times New Roman"/>
          <w:sz w:val="24"/>
          <w:szCs w:val="24"/>
        </w:rPr>
        <w:t xml:space="preserve"> в случае если в графе "финансовое предложение предпринимателя" в бланке финансового предложения за право размещения НТО, по </w:t>
      </w:r>
      <w:hyperlink r:id="rId5" w:history="1">
        <w:r w:rsidRPr="005C39C5">
          <w:rPr>
            <w:rFonts w:ascii="Times New Roman" w:hAnsi="Times New Roman" w:cs="Times New Roman"/>
            <w:color w:val="000000"/>
            <w:sz w:val="24"/>
            <w:szCs w:val="24"/>
          </w:rPr>
          <w:t>форме</w:t>
        </w:r>
      </w:hyperlink>
      <w:r w:rsidRPr="005C39C5">
        <w:rPr>
          <w:rFonts w:ascii="Times New Roman" w:hAnsi="Times New Roman" w:cs="Times New Roman"/>
          <w:sz w:val="24"/>
          <w:szCs w:val="24"/>
        </w:rPr>
        <w:t xml:space="preserve"> согласно приложению № 5 к настоящему постановлению, отсутствует финансовое предложение участника Конкурса за право размещения НТО.</w:t>
      </w:r>
    </w:p>
    <w:p w14:paraId="3BCA20BF" w14:textId="77777777" w:rsidR="00032491" w:rsidRPr="005C39C5" w:rsidRDefault="00032491" w:rsidP="00032491">
      <w:pPr>
        <w:pStyle w:val="ConsPlusNormal"/>
        <w:tabs>
          <w:tab w:val="left" w:pos="1134"/>
        </w:tabs>
        <w:ind w:firstLine="709"/>
        <w:jc w:val="both"/>
        <w:rPr>
          <w:rFonts w:ascii="Times New Roman" w:hAnsi="Times New Roman" w:cs="Times New Roman"/>
          <w:sz w:val="24"/>
          <w:szCs w:val="24"/>
        </w:rPr>
      </w:pPr>
      <w:r w:rsidRPr="005C39C5">
        <w:rPr>
          <w:rFonts w:ascii="Times New Roman" w:hAnsi="Times New Roman" w:cs="Times New Roman"/>
          <w:sz w:val="24"/>
          <w:szCs w:val="24"/>
        </w:rPr>
        <w:t xml:space="preserve">В случае если заявления двух или более участников набирают одинаковое количество баллов и их предложения содержат одинаковый размер финансового предложения, предпочтение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w:t>
      </w:r>
      <w:proofErr w:type="gramStart"/>
      <w:r w:rsidRPr="005C39C5">
        <w:rPr>
          <w:rFonts w:ascii="Times New Roman" w:hAnsi="Times New Roman" w:cs="Times New Roman"/>
          <w:sz w:val="24"/>
          <w:szCs w:val="24"/>
        </w:rPr>
        <w:t>баллов</w:t>
      </w:r>
      <w:proofErr w:type="gramEnd"/>
      <w:r w:rsidRPr="005C39C5">
        <w:rPr>
          <w:rFonts w:ascii="Times New Roman" w:hAnsi="Times New Roman" w:cs="Times New Roman"/>
          <w:sz w:val="24"/>
          <w:szCs w:val="24"/>
        </w:rPr>
        <w:t xml:space="preserve"> и их предложения содержат одинаковый размер финансового предложения, предпочтение отдается участнику, ранее других представившему заявку на участие в Конкурсе.</w:t>
      </w:r>
    </w:p>
    <w:p w14:paraId="545725AA" w14:textId="77777777" w:rsidR="00032491" w:rsidRPr="005C39C5" w:rsidRDefault="00032491" w:rsidP="00032491">
      <w:pPr>
        <w:pStyle w:val="ConsPlusNormal"/>
        <w:tabs>
          <w:tab w:val="left" w:pos="1134"/>
        </w:tabs>
        <w:ind w:firstLine="709"/>
        <w:jc w:val="both"/>
        <w:rPr>
          <w:rFonts w:ascii="Times New Roman" w:hAnsi="Times New Roman" w:cs="Times New Roman"/>
          <w:sz w:val="24"/>
          <w:szCs w:val="24"/>
        </w:rPr>
      </w:pPr>
      <w:r w:rsidRPr="005C39C5">
        <w:rPr>
          <w:rFonts w:ascii="Times New Roman" w:hAnsi="Times New Roman" w:cs="Times New Roman"/>
          <w:sz w:val="24"/>
          <w:szCs w:val="24"/>
        </w:rPr>
        <w:t>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интернет-портале в течение 5 календарных дней со дня подписания протокола оценки и сопоставления заявок на участие в Конкурсе.</w:t>
      </w:r>
    </w:p>
    <w:p w14:paraId="2E4CC247" w14:textId="77777777" w:rsidR="00032491" w:rsidRPr="005C39C5" w:rsidRDefault="00032491" w:rsidP="00032491">
      <w:pPr>
        <w:pStyle w:val="ConsPlusNormal"/>
        <w:tabs>
          <w:tab w:val="left" w:pos="1134"/>
        </w:tabs>
        <w:ind w:firstLine="709"/>
        <w:jc w:val="both"/>
        <w:rPr>
          <w:rFonts w:ascii="Times New Roman" w:hAnsi="Times New Roman" w:cs="Times New Roman"/>
          <w:sz w:val="24"/>
          <w:szCs w:val="24"/>
        </w:rPr>
      </w:pPr>
      <w:r w:rsidRPr="005C39C5">
        <w:rPr>
          <w:rFonts w:ascii="Times New Roman" w:hAnsi="Times New Roman" w:cs="Times New Roman"/>
          <w:sz w:val="24"/>
          <w:szCs w:val="24"/>
        </w:rPr>
        <w:t>Участнику Конкурса, по его требованию, выдается копия протокола оценки и сопоставления заявок на участие в Конкурсе.</w:t>
      </w:r>
    </w:p>
    <w:p w14:paraId="51C5D743" w14:textId="749C3AD3" w:rsidR="00032491" w:rsidRPr="005C39C5" w:rsidRDefault="00032491" w:rsidP="00032491">
      <w:pPr>
        <w:pStyle w:val="ConsPlusNormal"/>
        <w:tabs>
          <w:tab w:val="left" w:pos="1134"/>
        </w:tabs>
        <w:ind w:firstLine="709"/>
        <w:jc w:val="both"/>
        <w:rPr>
          <w:rFonts w:ascii="Times New Roman" w:hAnsi="Times New Roman" w:cs="Times New Roman"/>
          <w:sz w:val="24"/>
          <w:szCs w:val="24"/>
        </w:rPr>
      </w:pPr>
      <w:r w:rsidRPr="005C39C5">
        <w:rPr>
          <w:rFonts w:ascii="Times New Roman" w:hAnsi="Times New Roman" w:cs="Times New Roman"/>
          <w:sz w:val="24"/>
          <w:szCs w:val="24"/>
        </w:rPr>
        <w:t>В случае невыполнения победителем Конкурса, единственным участником требований</w:t>
      </w:r>
      <w:r w:rsidRPr="005C39C5">
        <w:rPr>
          <w:rFonts w:ascii="Times New Roman" w:hAnsi="Times New Roman" w:cs="Times New Roman"/>
          <w:color w:val="000000"/>
          <w:sz w:val="24"/>
          <w:szCs w:val="24"/>
        </w:rPr>
        <w:t xml:space="preserve"> </w:t>
      </w:r>
      <w:hyperlink w:anchor="Par255" w:history="1">
        <w:r w:rsidRPr="005C39C5">
          <w:rPr>
            <w:rFonts w:ascii="Times New Roman" w:hAnsi="Times New Roman" w:cs="Times New Roman"/>
            <w:color w:val="000000"/>
            <w:sz w:val="24"/>
            <w:szCs w:val="24"/>
          </w:rPr>
          <w:t>раздела 4</w:t>
        </w:r>
      </w:hyperlink>
      <w:r w:rsidRPr="005C39C5">
        <w:rPr>
          <w:rFonts w:ascii="Times New Roman" w:hAnsi="Times New Roman" w:cs="Times New Roman"/>
          <w:sz w:val="24"/>
          <w:szCs w:val="24"/>
        </w:rPr>
        <w:t xml:space="preserve"> Положения, неявки победителя Конкурса, единственного участника в установленный </w:t>
      </w:r>
      <w:r w:rsidR="004F6876" w:rsidRPr="005C39C5">
        <w:rPr>
          <w:rFonts w:ascii="Times New Roman" w:hAnsi="Times New Roman" w:cs="Times New Roman"/>
          <w:sz w:val="24"/>
          <w:szCs w:val="24"/>
        </w:rPr>
        <w:t xml:space="preserve">в разделе </w:t>
      </w:r>
      <w:r w:rsidRPr="005C39C5">
        <w:rPr>
          <w:rFonts w:ascii="Times New Roman" w:hAnsi="Times New Roman" w:cs="Times New Roman"/>
          <w:sz w:val="24"/>
          <w:szCs w:val="24"/>
        </w:rPr>
        <w:t>4</w:t>
      </w:r>
      <w:r w:rsidR="004F6876" w:rsidRPr="005C39C5">
        <w:rPr>
          <w:rFonts w:ascii="Times New Roman" w:hAnsi="Times New Roman" w:cs="Times New Roman"/>
          <w:sz w:val="24"/>
          <w:szCs w:val="24"/>
        </w:rPr>
        <w:t xml:space="preserve"> Положения</w:t>
      </w:r>
      <w:r w:rsidRPr="005C39C5">
        <w:rPr>
          <w:rFonts w:ascii="Times New Roman" w:hAnsi="Times New Roman" w:cs="Times New Roman"/>
          <w:sz w:val="24"/>
          <w:szCs w:val="24"/>
        </w:rPr>
        <w:t xml:space="preserve"> срок для заключения договора о предоставлении права на размещение НТО по форме, утвержденной согласно приложению № 4 или приложению № 6 к постановлению (далее - договор), несвоевременного подписания договора по вине победителя Конкурса, единственного участника, а также отказа от заключения договора отдел торговли управления по благоустройству города вправе аннулировать решение о победителе и выставить адрес, предусмотренный для размещения НТО, на новый Конкурс.</w:t>
      </w:r>
    </w:p>
    <w:p w14:paraId="08CE365F" w14:textId="77777777" w:rsidR="00700CB6" w:rsidRPr="005C39C5" w:rsidRDefault="00032491" w:rsidP="00032491">
      <w:pPr>
        <w:pStyle w:val="ConsPlusNormal"/>
        <w:tabs>
          <w:tab w:val="left" w:pos="1134"/>
        </w:tabs>
        <w:ind w:firstLine="709"/>
        <w:jc w:val="both"/>
        <w:rPr>
          <w:rFonts w:ascii="Times New Roman" w:hAnsi="Times New Roman" w:cs="Times New Roman"/>
          <w:sz w:val="24"/>
          <w:szCs w:val="24"/>
        </w:rPr>
      </w:pPr>
      <w:r w:rsidRPr="005C39C5">
        <w:rPr>
          <w:rFonts w:ascii="Times New Roman" w:hAnsi="Times New Roman" w:cs="Times New Roman"/>
          <w:sz w:val="24"/>
          <w:szCs w:val="24"/>
        </w:rPr>
        <w:t xml:space="preserve">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w:t>
      </w:r>
      <w:hyperlink w:anchor="Par255" w:history="1">
        <w:r w:rsidRPr="005C39C5">
          <w:rPr>
            <w:rFonts w:ascii="Times New Roman" w:hAnsi="Times New Roman" w:cs="Times New Roman"/>
            <w:color w:val="000000"/>
            <w:sz w:val="24"/>
            <w:szCs w:val="24"/>
          </w:rPr>
          <w:t>разделе 4</w:t>
        </w:r>
      </w:hyperlink>
      <w:r w:rsidRPr="005C39C5">
        <w:rPr>
          <w:rFonts w:ascii="Times New Roman" w:hAnsi="Times New Roman" w:cs="Times New Roman"/>
          <w:sz w:val="24"/>
          <w:szCs w:val="24"/>
        </w:rPr>
        <w:t xml:space="preserve"> Положения.</w:t>
      </w:r>
    </w:p>
    <w:p w14:paraId="0721E44E" w14:textId="27E49FAB" w:rsidR="00032491" w:rsidRPr="005C39C5" w:rsidRDefault="00032491" w:rsidP="00032491">
      <w:pPr>
        <w:pStyle w:val="ConsPlusNormal"/>
        <w:tabs>
          <w:tab w:val="left" w:pos="1134"/>
        </w:tabs>
        <w:ind w:firstLine="709"/>
        <w:jc w:val="both"/>
        <w:rPr>
          <w:rFonts w:ascii="Times New Roman" w:hAnsi="Times New Roman" w:cs="Times New Roman"/>
          <w:sz w:val="24"/>
          <w:szCs w:val="24"/>
        </w:rPr>
      </w:pPr>
      <w:r w:rsidRPr="005C39C5">
        <w:rPr>
          <w:rFonts w:ascii="Times New Roman" w:hAnsi="Times New Roman" w:cs="Times New Roman"/>
          <w:sz w:val="24"/>
          <w:szCs w:val="24"/>
        </w:rPr>
        <w:t>Решение Конкурсной комиссии об определении победителя Конкурса может быть оспорено заинтересованными лицами в судебном порядке.</w:t>
      </w:r>
    </w:p>
    <w:p w14:paraId="4F6A388D" w14:textId="649988FF" w:rsidR="001E0466" w:rsidRPr="00032491" w:rsidRDefault="00822E2D" w:rsidP="00700CB6">
      <w:pPr>
        <w:pStyle w:val="ConsPlusNormal"/>
        <w:tabs>
          <w:tab w:val="left" w:pos="993"/>
        </w:tabs>
        <w:jc w:val="center"/>
        <w:rPr>
          <w:rFonts w:ascii="Times New Roman" w:hAnsi="Times New Roman" w:cs="Times New Roman"/>
          <w:sz w:val="24"/>
          <w:szCs w:val="24"/>
        </w:rPr>
      </w:pPr>
      <w:r w:rsidRPr="005C39C5">
        <w:rPr>
          <w:rFonts w:ascii="Times New Roman" w:hAnsi="Times New Roman" w:cs="Times New Roman"/>
          <w:bCs/>
          <w:sz w:val="24"/>
          <w:szCs w:val="24"/>
        </w:rPr>
        <w:t>Администрация Белореченского городского поселения</w:t>
      </w:r>
    </w:p>
    <w:sectPr w:rsidR="001E0466" w:rsidRPr="00032491" w:rsidSect="0078659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C78CD"/>
    <w:multiLevelType w:val="hybridMultilevel"/>
    <w:tmpl w:val="BFB0472E"/>
    <w:lvl w:ilvl="0" w:tplc="3A2E46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6F35255"/>
    <w:multiLevelType w:val="hybridMultilevel"/>
    <w:tmpl w:val="ACC48A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665FE7"/>
    <w:multiLevelType w:val="hybridMultilevel"/>
    <w:tmpl w:val="9CE0E4B6"/>
    <w:lvl w:ilvl="0" w:tplc="969C5D8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FF36F6B"/>
    <w:multiLevelType w:val="hybridMultilevel"/>
    <w:tmpl w:val="6E84320E"/>
    <w:lvl w:ilvl="0" w:tplc="969C5D8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3C6F2BDE"/>
    <w:multiLevelType w:val="hybridMultilevel"/>
    <w:tmpl w:val="52D2B8D2"/>
    <w:lvl w:ilvl="0" w:tplc="969C5D8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45121983"/>
    <w:multiLevelType w:val="hybridMultilevel"/>
    <w:tmpl w:val="160078E4"/>
    <w:lvl w:ilvl="0" w:tplc="969C5D8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500055F8"/>
    <w:multiLevelType w:val="hybridMultilevel"/>
    <w:tmpl w:val="8A8C9BF8"/>
    <w:lvl w:ilvl="0" w:tplc="C65C629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42494C"/>
    <w:multiLevelType w:val="hybridMultilevel"/>
    <w:tmpl w:val="46F0FCDA"/>
    <w:lvl w:ilvl="0" w:tplc="DA9E9602">
      <w:start w:val="1"/>
      <w:numFmt w:val="decimal"/>
      <w:lvlText w:val="%1."/>
      <w:lvlJc w:val="left"/>
      <w:pPr>
        <w:ind w:left="1485" w:hanging="945"/>
      </w:pPr>
      <w:rPr>
        <w:rFonts w:hint="default"/>
      </w:rPr>
    </w:lvl>
    <w:lvl w:ilvl="1" w:tplc="E24E8B8A">
      <w:start w:val="1"/>
      <w:numFmt w:val="decimal"/>
      <w:lvlText w:val="%2)"/>
      <w:lvlJc w:val="left"/>
      <w:pPr>
        <w:ind w:left="2265" w:hanging="1005"/>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723F2ADD"/>
    <w:multiLevelType w:val="hybridMultilevel"/>
    <w:tmpl w:val="2ECCC842"/>
    <w:lvl w:ilvl="0" w:tplc="969C5D8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16cid:durableId="1145977154">
    <w:abstractNumId w:val="5"/>
  </w:num>
  <w:num w:numId="2" w16cid:durableId="1847748560">
    <w:abstractNumId w:val="7"/>
  </w:num>
  <w:num w:numId="3" w16cid:durableId="537859359">
    <w:abstractNumId w:val="2"/>
  </w:num>
  <w:num w:numId="4" w16cid:durableId="385183013">
    <w:abstractNumId w:val="4"/>
  </w:num>
  <w:num w:numId="5" w16cid:durableId="447088907">
    <w:abstractNumId w:val="3"/>
  </w:num>
  <w:num w:numId="6" w16cid:durableId="1875268391">
    <w:abstractNumId w:val="8"/>
  </w:num>
  <w:num w:numId="7" w16cid:durableId="1998073296">
    <w:abstractNumId w:val="6"/>
  </w:num>
  <w:num w:numId="8" w16cid:durableId="898250698">
    <w:abstractNumId w:val="1"/>
  </w:num>
  <w:num w:numId="9" w16cid:durableId="580408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388"/>
    <w:rsid w:val="00002D37"/>
    <w:rsid w:val="00021384"/>
    <w:rsid w:val="00032491"/>
    <w:rsid w:val="00037EB7"/>
    <w:rsid w:val="00045727"/>
    <w:rsid w:val="000557A6"/>
    <w:rsid w:val="00072270"/>
    <w:rsid w:val="00090DE5"/>
    <w:rsid w:val="00093917"/>
    <w:rsid w:val="000B244E"/>
    <w:rsid w:val="000E0388"/>
    <w:rsid w:val="00127671"/>
    <w:rsid w:val="00181422"/>
    <w:rsid w:val="001B03EE"/>
    <w:rsid w:val="001B4163"/>
    <w:rsid w:val="001E0466"/>
    <w:rsid w:val="001E4EA5"/>
    <w:rsid w:val="001F7884"/>
    <w:rsid w:val="00234B41"/>
    <w:rsid w:val="00243ADE"/>
    <w:rsid w:val="002551E7"/>
    <w:rsid w:val="00323FD4"/>
    <w:rsid w:val="00364234"/>
    <w:rsid w:val="00371DC8"/>
    <w:rsid w:val="003970CD"/>
    <w:rsid w:val="00435607"/>
    <w:rsid w:val="004420BA"/>
    <w:rsid w:val="0044459D"/>
    <w:rsid w:val="004724E7"/>
    <w:rsid w:val="00473D3B"/>
    <w:rsid w:val="0048512B"/>
    <w:rsid w:val="004C7CD6"/>
    <w:rsid w:val="004D563D"/>
    <w:rsid w:val="004F5CDD"/>
    <w:rsid w:val="004F6876"/>
    <w:rsid w:val="00552090"/>
    <w:rsid w:val="00560942"/>
    <w:rsid w:val="005875CD"/>
    <w:rsid w:val="005C39C5"/>
    <w:rsid w:val="005E7260"/>
    <w:rsid w:val="0061685A"/>
    <w:rsid w:val="00635FCF"/>
    <w:rsid w:val="00694F54"/>
    <w:rsid w:val="006B7F21"/>
    <w:rsid w:val="006C536D"/>
    <w:rsid w:val="00700CB6"/>
    <w:rsid w:val="00703846"/>
    <w:rsid w:val="00786592"/>
    <w:rsid w:val="007B0704"/>
    <w:rsid w:val="007C64A7"/>
    <w:rsid w:val="007D0E85"/>
    <w:rsid w:val="007D6C02"/>
    <w:rsid w:val="008072D9"/>
    <w:rsid w:val="008113BF"/>
    <w:rsid w:val="0081573E"/>
    <w:rsid w:val="00822E2D"/>
    <w:rsid w:val="0089145B"/>
    <w:rsid w:val="0089656A"/>
    <w:rsid w:val="008B38D4"/>
    <w:rsid w:val="008C3754"/>
    <w:rsid w:val="008E2916"/>
    <w:rsid w:val="00914DEB"/>
    <w:rsid w:val="00937BD8"/>
    <w:rsid w:val="00952857"/>
    <w:rsid w:val="00957AF0"/>
    <w:rsid w:val="009910A0"/>
    <w:rsid w:val="00993555"/>
    <w:rsid w:val="00995C2F"/>
    <w:rsid w:val="009B33EF"/>
    <w:rsid w:val="00A35388"/>
    <w:rsid w:val="00A732F0"/>
    <w:rsid w:val="00A738F6"/>
    <w:rsid w:val="00AA4D0C"/>
    <w:rsid w:val="00AE6782"/>
    <w:rsid w:val="00AE7585"/>
    <w:rsid w:val="00B0379F"/>
    <w:rsid w:val="00B15AAF"/>
    <w:rsid w:val="00B27AAE"/>
    <w:rsid w:val="00B30046"/>
    <w:rsid w:val="00BB02A0"/>
    <w:rsid w:val="00BF2CE6"/>
    <w:rsid w:val="00C14F36"/>
    <w:rsid w:val="00C2527C"/>
    <w:rsid w:val="00C34ABF"/>
    <w:rsid w:val="00C52D77"/>
    <w:rsid w:val="00C8667E"/>
    <w:rsid w:val="00C957E5"/>
    <w:rsid w:val="00D03ADD"/>
    <w:rsid w:val="00D21713"/>
    <w:rsid w:val="00D61980"/>
    <w:rsid w:val="00D61EFE"/>
    <w:rsid w:val="00D67E80"/>
    <w:rsid w:val="00D90639"/>
    <w:rsid w:val="00D933E3"/>
    <w:rsid w:val="00D93AD8"/>
    <w:rsid w:val="00DC3C12"/>
    <w:rsid w:val="00DE20A7"/>
    <w:rsid w:val="00E055FC"/>
    <w:rsid w:val="00E37928"/>
    <w:rsid w:val="00E51413"/>
    <w:rsid w:val="00E60B70"/>
    <w:rsid w:val="00E720FB"/>
    <w:rsid w:val="00E90966"/>
    <w:rsid w:val="00ED0099"/>
    <w:rsid w:val="00EE4F30"/>
    <w:rsid w:val="00F0279F"/>
    <w:rsid w:val="00F116FF"/>
    <w:rsid w:val="00F170A5"/>
    <w:rsid w:val="00F334FA"/>
    <w:rsid w:val="00F33E57"/>
    <w:rsid w:val="00F54D29"/>
    <w:rsid w:val="00F626FB"/>
    <w:rsid w:val="00F93B2F"/>
    <w:rsid w:val="00FB4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9458"/>
  <w15:chartTrackingRefBased/>
  <w15:docId w15:val="{181029C2-B011-4097-97EB-3ED158A3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388"/>
    <w:pPr>
      <w:autoSpaceDE w:val="0"/>
      <w:autoSpaceDN w:val="0"/>
      <w:adjustRightInd w:val="0"/>
      <w:spacing w:after="0" w:line="240" w:lineRule="auto"/>
    </w:pPr>
    <w:rPr>
      <w:rFonts w:ascii="Arial" w:eastAsia="Calibri" w:hAnsi="Arial" w:cs="Arial"/>
      <w:sz w:val="20"/>
      <w:szCs w:val="20"/>
    </w:rPr>
  </w:style>
  <w:style w:type="paragraph" w:styleId="a3">
    <w:name w:val="Normal (Web)"/>
    <w:basedOn w:val="a"/>
    <w:rsid w:val="007C64A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B0704"/>
    <w:pPr>
      <w:autoSpaceDE w:val="0"/>
      <w:autoSpaceDN w:val="0"/>
      <w:adjustRightInd w:val="0"/>
      <w:spacing w:after="0" w:line="240" w:lineRule="auto"/>
    </w:pPr>
    <w:rPr>
      <w:rFonts w:ascii="Arial" w:eastAsia="Calibri" w:hAnsi="Arial" w:cs="Arial"/>
      <w:b/>
      <w:bCs/>
      <w:sz w:val="20"/>
      <w:szCs w:val="20"/>
    </w:rPr>
  </w:style>
  <w:style w:type="paragraph" w:styleId="a4">
    <w:name w:val="Balloon Text"/>
    <w:basedOn w:val="a"/>
    <w:link w:val="a5"/>
    <w:uiPriority w:val="99"/>
    <w:semiHidden/>
    <w:unhideWhenUsed/>
    <w:rsid w:val="004851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8512B"/>
    <w:rPr>
      <w:rFonts w:ascii="Segoe UI" w:hAnsi="Segoe UI" w:cs="Segoe UI"/>
      <w:sz w:val="18"/>
      <w:szCs w:val="18"/>
    </w:rPr>
  </w:style>
  <w:style w:type="table" w:styleId="a6">
    <w:name w:val="Table Grid"/>
    <w:basedOn w:val="a1"/>
    <w:uiPriority w:val="39"/>
    <w:rsid w:val="00255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7691470">
      <w:bodyDiv w:val="1"/>
      <w:marLeft w:val="0"/>
      <w:marRight w:val="0"/>
      <w:marTop w:val="0"/>
      <w:marBottom w:val="0"/>
      <w:divBdr>
        <w:top w:val="none" w:sz="0" w:space="0" w:color="auto"/>
        <w:left w:val="none" w:sz="0" w:space="0" w:color="auto"/>
        <w:bottom w:val="none" w:sz="0" w:space="0" w:color="auto"/>
        <w:right w:val="none" w:sz="0" w:space="0" w:color="auto"/>
      </w:divBdr>
    </w:div>
    <w:div w:id="201375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043EF5F829FB522F0CF6D86B0D601A11BF7846B777651305801A5C663F06F74C548AEEB279425BC6932464E13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2282</Words>
  <Characters>13011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1</cp:lastModifiedBy>
  <cp:revision>2</cp:revision>
  <cp:lastPrinted>2024-05-07T13:21:00Z</cp:lastPrinted>
  <dcterms:created xsi:type="dcterms:W3CDTF">2024-07-09T11:06:00Z</dcterms:created>
  <dcterms:modified xsi:type="dcterms:W3CDTF">2024-07-09T11:06:00Z</dcterms:modified>
</cp:coreProperties>
</file>